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DAC2B" w14:textId="2987FE8C"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proofErr w:type="spellStart"/>
      <w:r w:rsidRPr="00CE0424">
        <w:rPr>
          <w:sz w:val="32"/>
          <w:szCs w:val="32"/>
        </w:rPr>
        <w:t>Tdoc</w:t>
      </w:r>
      <w:proofErr w:type="spellEnd"/>
      <w:r w:rsidRPr="00CE0424">
        <w:rPr>
          <w:sz w:val="32"/>
          <w:szCs w:val="32"/>
        </w:rPr>
        <w:t xml:space="preserve"> </w:t>
      </w:r>
      <w:r w:rsidR="00801688" w:rsidRPr="00801688">
        <w:rPr>
          <w:sz w:val="32"/>
          <w:szCs w:val="32"/>
        </w:rPr>
        <w:t>R2-1910246</w:t>
      </w:r>
    </w:p>
    <w:p w14:paraId="48F2D5FF"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27087274" w14:textId="77777777" w:rsidR="00E90E49" w:rsidRPr="00CE0424" w:rsidRDefault="00E90E49" w:rsidP="00357380">
      <w:pPr>
        <w:pStyle w:val="3GPPHeader"/>
      </w:pPr>
    </w:p>
    <w:p w14:paraId="0A1B8551" w14:textId="0ECC2DAD" w:rsidR="00E90E49" w:rsidRPr="00751A98" w:rsidRDefault="00E90E49" w:rsidP="00311702">
      <w:pPr>
        <w:pStyle w:val="3GPPHeader"/>
        <w:rPr>
          <w:sz w:val="22"/>
          <w:szCs w:val="22"/>
          <w:lang w:val="en-US"/>
        </w:rPr>
      </w:pPr>
      <w:r w:rsidRPr="00751A98">
        <w:rPr>
          <w:sz w:val="22"/>
          <w:szCs w:val="22"/>
          <w:lang w:val="en-US"/>
        </w:rPr>
        <w:t>Agenda Item:</w:t>
      </w:r>
      <w:r w:rsidRPr="00751A98">
        <w:rPr>
          <w:sz w:val="22"/>
          <w:szCs w:val="22"/>
          <w:lang w:val="en-US"/>
        </w:rPr>
        <w:tab/>
      </w:r>
      <w:r w:rsidR="00375A5E" w:rsidRPr="00751A98">
        <w:rPr>
          <w:sz w:val="22"/>
          <w:szCs w:val="22"/>
          <w:lang w:val="en-US"/>
        </w:rPr>
        <w:t>11.10.3</w:t>
      </w:r>
    </w:p>
    <w:p w14:paraId="5CD6183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C6CD59F" w14:textId="2FEBA8E0" w:rsidR="00E90E49" w:rsidRPr="00CE0424" w:rsidRDefault="003D3C45" w:rsidP="00311702">
      <w:pPr>
        <w:pStyle w:val="3GPPHeader"/>
        <w:rPr>
          <w:sz w:val="22"/>
          <w:szCs w:val="22"/>
        </w:rPr>
      </w:pPr>
      <w:r>
        <w:rPr>
          <w:sz w:val="22"/>
          <w:szCs w:val="22"/>
        </w:rPr>
        <w:t>Title:</w:t>
      </w:r>
      <w:r w:rsidR="00E90E49" w:rsidRPr="00CE0424">
        <w:rPr>
          <w:sz w:val="22"/>
          <w:szCs w:val="22"/>
        </w:rPr>
        <w:tab/>
      </w:r>
      <w:r w:rsidR="00807F34">
        <w:rPr>
          <w:sz w:val="22"/>
          <w:szCs w:val="22"/>
        </w:rPr>
        <w:t>Granular e</w:t>
      </w:r>
      <w:r w:rsidR="000746DC" w:rsidRPr="000746DC">
        <w:rPr>
          <w:sz w:val="22"/>
          <w:szCs w:val="22"/>
        </w:rPr>
        <w:t xml:space="preserve">arly measurement </w:t>
      </w:r>
      <w:r w:rsidR="00807F34">
        <w:rPr>
          <w:sz w:val="22"/>
          <w:szCs w:val="22"/>
        </w:rPr>
        <w:t>request</w:t>
      </w:r>
    </w:p>
    <w:p w14:paraId="164BF919" w14:textId="77777777" w:rsidR="00E90E49" w:rsidRPr="00CE0424" w:rsidRDefault="00E90E49" w:rsidP="00D546FF">
      <w:pPr>
        <w:pStyle w:val="3GPPHeader"/>
        <w:rPr>
          <w:sz w:val="22"/>
          <w:szCs w:val="22"/>
        </w:rPr>
      </w:pPr>
      <w:r w:rsidRPr="00CE0424">
        <w:rPr>
          <w:sz w:val="22"/>
          <w:szCs w:val="22"/>
        </w:rPr>
        <w:t xml:space="preserve">Document </w:t>
      </w:r>
      <w:r w:rsidRPr="00E17876">
        <w:rPr>
          <w:sz w:val="22"/>
          <w:szCs w:val="22"/>
        </w:rPr>
        <w:t>for:</w:t>
      </w:r>
      <w:r w:rsidRPr="00E17876">
        <w:rPr>
          <w:sz w:val="22"/>
          <w:szCs w:val="22"/>
        </w:rPr>
        <w:tab/>
        <w:t>Discussion, Decision</w:t>
      </w:r>
    </w:p>
    <w:p w14:paraId="7BA000BB" w14:textId="77777777" w:rsidR="00E90E49" w:rsidRPr="00CE0424" w:rsidRDefault="00E90E49" w:rsidP="00E90E49"/>
    <w:p w14:paraId="4448FF2B" w14:textId="77777777" w:rsidR="00E90E49" w:rsidRPr="00CE0424" w:rsidRDefault="00230D18" w:rsidP="00CE0424">
      <w:pPr>
        <w:pStyle w:val="Heading1"/>
      </w:pPr>
      <w:r>
        <w:t>1</w:t>
      </w:r>
      <w:r>
        <w:tab/>
      </w:r>
      <w:r w:rsidR="00E90E49" w:rsidRPr="00CE0424">
        <w:t>Introduction</w:t>
      </w:r>
    </w:p>
    <w:p w14:paraId="3F71EA90" w14:textId="5D1B5FB8" w:rsidR="00477768" w:rsidRDefault="00005238" w:rsidP="00CE0424">
      <w:pPr>
        <w:pStyle w:val="BodyText"/>
      </w:pPr>
      <w:r w:rsidRPr="007C46AC">
        <w:t xml:space="preserve">The </w:t>
      </w:r>
      <w:r>
        <w:t xml:space="preserve">latest </w:t>
      </w:r>
      <w:r w:rsidRPr="007C46AC">
        <w:t xml:space="preserve">Work Item Description for DC and CA enhancements </w:t>
      </w:r>
      <w:r>
        <w:t xml:space="preserve">in </w:t>
      </w:r>
      <w:r>
        <w:fldChar w:fldCharType="begin"/>
      </w:r>
      <w:r>
        <w:instrText xml:space="preserve"> REF _Ref12350864 \r \h </w:instrText>
      </w:r>
      <w:r>
        <w:fldChar w:fldCharType="separate"/>
      </w:r>
      <w:r>
        <w:t>[1]</w:t>
      </w:r>
      <w:r>
        <w:fldChar w:fldCharType="end"/>
      </w:r>
      <w:r>
        <w:t xml:space="preserve"> </w:t>
      </w:r>
      <w:r w:rsidRPr="007C46AC">
        <w:t>was approved at the RAN#8</w:t>
      </w:r>
      <w:r>
        <w:t>4</w:t>
      </w:r>
      <w:r w:rsidRPr="007C46AC">
        <w:t xml:space="preserve"> meeting</w:t>
      </w:r>
      <w:r>
        <w:t>, where o</w:t>
      </w:r>
      <w:r w:rsidRPr="007C46AC">
        <w:t>ne of the objectives concern</w:t>
      </w:r>
      <w:r>
        <w:t>s</w:t>
      </w:r>
      <w:r w:rsidRPr="007C46AC">
        <w:t xml:space="preserve"> how to reduce the delay until the setup of DC and/or CA through early measurements</w:t>
      </w:r>
      <w:r>
        <w:t>.</w:t>
      </w:r>
    </w:p>
    <w:p w14:paraId="7E33F53A" w14:textId="5BB95D2D" w:rsidR="00D50235" w:rsidRPr="00B53647" w:rsidRDefault="00B53647" w:rsidP="00CE0424">
      <w:pPr>
        <w:pStyle w:val="BodyText"/>
      </w:pPr>
      <w:r w:rsidRPr="00B53647">
        <w:t>At the RAN2#105bis meeting the following agreements were reached on early measurement signalling</w:t>
      </w:r>
      <w:r>
        <w:t xml:space="preserve"> and configuration, respectively</w:t>
      </w:r>
      <w:r w:rsidRPr="00B53647">
        <w:t>:</w:t>
      </w:r>
    </w:p>
    <w:p w14:paraId="1DC12E4C"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Agreement</w:t>
      </w:r>
    </w:p>
    <w:p w14:paraId="1719D734"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1</w:t>
      </w:r>
      <w:r w:rsidRPr="00D6384F">
        <w:tab/>
      </w:r>
      <w:r w:rsidRPr="00C63FA7">
        <w:rPr>
          <w:highlight w:val="yellow"/>
        </w:rPr>
        <w:t>For NR IDLE mode, the LTE rel-15 euCA early measurement reporting solution (i.e. via UEInformationRequest and UEInformationResponse like messages) after connection is setup will be supported.</w:t>
      </w:r>
    </w:p>
    <w:p w14:paraId="5561A534"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 xml:space="preserve">For both LTE and NR, sending full idle mode measurements before security activation shall not be allowed. </w:t>
      </w:r>
    </w:p>
    <w:p w14:paraId="1E0BA864"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FFS if some measurement information (detail TBD) related to idle mode measurements can be sent before security activation.</w:t>
      </w:r>
    </w:p>
    <w:p w14:paraId="4047B867"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3</w:t>
      </w:r>
      <w:r w:rsidRPr="00D6384F">
        <w:tab/>
        <w:t>SMC and SMC complete messages will not be modified to enable the signalling of early measurements.</w:t>
      </w:r>
    </w:p>
    <w:p w14:paraId="1A7A2A7A"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4</w:t>
      </w:r>
      <w:r w:rsidRPr="00D6384F">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5BBC42BD" w14:textId="77777777" w:rsidR="00B53647" w:rsidRPr="00CF77B6" w:rsidRDefault="00B53647" w:rsidP="00B53647">
      <w:pPr>
        <w:pStyle w:val="Doc-text2"/>
        <w:pBdr>
          <w:top w:val="single" w:sz="4" w:space="1" w:color="auto"/>
          <w:left w:val="single" w:sz="4" w:space="4" w:color="auto"/>
          <w:bottom w:val="single" w:sz="4" w:space="1" w:color="auto"/>
          <w:right w:val="single" w:sz="4" w:space="4" w:color="auto"/>
        </w:pBdr>
        <w:ind w:left="726"/>
        <w:rPr>
          <w:highlight w:val="cyan"/>
        </w:rPr>
      </w:pPr>
      <w:r w:rsidRPr="00CF77B6">
        <w:t>5</w:t>
      </w:r>
      <w:r w:rsidRPr="00CF77B6">
        <w:tab/>
      </w:r>
      <w:r w:rsidRPr="00C63FA7">
        <w:rPr>
          <w:highlight w:val="yellow"/>
        </w:rPr>
        <w:t>For NR INACTIVE mode, the LTE rel-15 euCA early measurement reporting solution (i.e. via UEInformationRequest and UEInformationResponse like messages) after connection is resumed will be supported.</w:t>
      </w:r>
    </w:p>
    <w:p w14:paraId="6059443E" w14:textId="77777777" w:rsidR="00B53647" w:rsidRPr="00C63FA7" w:rsidRDefault="00B53647" w:rsidP="00B53647">
      <w:pPr>
        <w:pStyle w:val="Doc-text2"/>
        <w:pBdr>
          <w:top w:val="single" w:sz="4" w:space="1" w:color="auto"/>
          <w:left w:val="single" w:sz="4" w:space="4" w:color="auto"/>
          <w:bottom w:val="single" w:sz="4" w:space="1" w:color="auto"/>
          <w:right w:val="single" w:sz="4" w:space="4" w:color="auto"/>
        </w:pBdr>
        <w:ind w:left="726"/>
      </w:pPr>
      <w:r w:rsidRPr="00C63FA7">
        <w:t>6</w:t>
      </w:r>
      <w:r w:rsidRPr="00C63FA7">
        <w:tab/>
      </w:r>
      <w:r w:rsidRPr="00C63FA7">
        <w:rPr>
          <w:highlight w:val="yellow"/>
        </w:rPr>
        <w:t>Sending early measurement report is network controlled</w:t>
      </w:r>
    </w:p>
    <w:p w14:paraId="5B9BFAD4" w14:textId="77777777" w:rsidR="00B53647" w:rsidRPr="00C63FA7" w:rsidRDefault="00B53647" w:rsidP="00B53647">
      <w:pPr>
        <w:pStyle w:val="Doc-text2"/>
        <w:pBdr>
          <w:top w:val="single" w:sz="4" w:space="1" w:color="auto"/>
          <w:left w:val="single" w:sz="4" w:space="4" w:color="auto"/>
          <w:bottom w:val="single" w:sz="4" w:space="1" w:color="auto"/>
          <w:right w:val="single" w:sz="4" w:space="4" w:color="auto"/>
        </w:pBdr>
        <w:ind w:left="726"/>
      </w:pPr>
      <w:r w:rsidRPr="00C63FA7">
        <w:t>7</w:t>
      </w:r>
      <w:r w:rsidRPr="00C63FA7">
        <w:tab/>
      </w:r>
      <w:r w:rsidRPr="00C63FA7">
        <w:rPr>
          <w:highlight w:val="yellow"/>
        </w:rPr>
        <w:t>For NR INACTIVE, the network can request early measurement report in RRCResume</w:t>
      </w:r>
      <w:r w:rsidRPr="00C63FA7">
        <w:t xml:space="preserve"> </w:t>
      </w:r>
    </w:p>
    <w:p w14:paraId="09F27DF9" w14:textId="77777777" w:rsidR="00B53647" w:rsidRPr="00C63FA7" w:rsidRDefault="00B53647" w:rsidP="00B53647">
      <w:pPr>
        <w:pStyle w:val="Doc-text2"/>
        <w:pBdr>
          <w:top w:val="single" w:sz="4" w:space="1" w:color="auto"/>
          <w:left w:val="single" w:sz="4" w:space="4" w:color="auto"/>
          <w:bottom w:val="single" w:sz="4" w:space="1" w:color="auto"/>
          <w:right w:val="single" w:sz="4" w:space="4" w:color="auto"/>
        </w:pBdr>
        <w:ind w:left="726"/>
        <w:rPr>
          <w:highlight w:val="yellow"/>
        </w:rPr>
      </w:pPr>
      <w:r w:rsidRPr="00C63FA7">
        <w:t>8</w:t>
      </w:r>
      <w:r w:rsidRPr="00C63FA7">
        <w:tab/>
      </w:r>
      <w:r w:rsidRPr="00C63FA7">
        <w:rPr>
          <w:highlight w:val="yellow"/>
        </w:rPr>
        <w:t xml:space="preserve">For NR INACTIVE, early measurement reporting can be sent in RRCResumeComplete </w:t>
      </w:r>
    </w:p>
    <w:p w14:paraId="36D75C99"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C63FA7">
        <w:rPr>
          <w:highlight w:val="yellow"/>
        </w:rPr>
        <w:t>FFS Whether agreements 7 and 8 should be applied to LTE RRCConnectionResume and RRCConnectionResumeComplete message.</w:t>
      </w:r>
    </w:p>
    <w:p w14:paraId="35AD5964" w14:textId="564B2F83" w:rsidR="00B53647" w:rsidRPr="00B53647" w:rsidRDefault="00B53647" w:rsidP="00CE0424">
      <w:pPr>
        <w:pStyle w:val="BodyText"/>
        <w:rPr>
          <w:highlight w:val="yellow"/>
          <w:lang w:val="x-none"/>
        </w:rPr>
      </w:pPr>
    </w:p>
    <w:p w14:paraId="71386468"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Agreements</w:t>
      </w:r>
    </w:p>
    <w:p w14:paraId="1B70DA8D"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1:</w:t>
      </w:r>
      <w:r w:rsidRPr="00D6384F">
        <w:tab/>
        <w:t xml:space="preserve">NR early measurements can be configured in both NR RRCRelease message and NR system information. </w:t>
      </w:r>
    </w:p>
    <w:p w14:paraId="537D14EF"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FFS: Whether there are differences in the configuration that can be provided by RRCRelease and SI.</w:t>
      </w:r>
    </w:p>
    <w:p w14:paraId="0098FA22"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Introduce some indication about the cell's early measurement support in NR system information.</w:t>
      </w:r>
    </w:p>
    <w:p w14:paraId="07C08DA6"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0106BBA1"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4:</w:t>
      </w:r>
      <w:r w:rsidRPr="00D6384F">
        <w:tab/>
        <w:t>For both IDLE and INACTIVE early measurements, the following IEs can be optionally configured per NR frequency in both NR RRCRelease message and NR SIB:</w:t>
      </w:r>
    </w:p>
    <w:p w14:paraId="7A58AF71"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lastRenderedPageBreak/>
        <w:t>-</w:t>
      </w:r>
      <w:r w:rsidRPr="00D6384F">
        <w:tab/>
        <w:t xml:space="preserve">A list of frequencies and optionally cells (similar to measCellList in LTE euCA) the UE is required to perform early measurements. </w:t>
      </w:r>
    </w:p>
    <w:p w14:paraId="374F8118"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w:t>
      </w:r>
      <w:r w:rsidRPr="00D6384F">
        <w:tab/>
        <w:t>A cell quality threshold (similar to qualityThreshold in LTE euCA) the UE is required to report the measurement results only for the cells which met the configured thresholds.</w:t>
      </w:r>
    </w:p>
    <w:p w14:paraId="001846DF"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3E6381A0"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ab/>
        <w:t>o</w:t>
      </w:r>
      <w:r w:rsidRPr="00D6384F">
        <w:tab/>
        <w:t xml:space="preserve">If it is absent, the UE will not have area limitation of early measurements. </w:t>
      </w:r>
    </w:p>
    <w:p w14:paraId="0A709BD7"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For SSB based measurements:</w:t>
      </w:r>
    </w:p>
    <w:p w14:paraId="1D173783"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5:</w:t>
      </w:r>
      <w:r w:rsidRPr="00D6384F">
        <w:tab/>
        <w:t>For both IDLE and INACTIVE early measurements, SSB frequencies to be measured can be located out of sync raster</w:t>
      </w:r>
    </w:p>
    <w:p w14:paraId="1EB95D1B"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 xml:space="preserve">6: </w:t>
      </w:r>
      <w:r w:rsidRPr="00D6384F">
        <w:tab/>
        <w:t xml:space="preserve">For both IDLE and INACTIVE early measurements, RSRP and RSRQ can be configured as cell and beam measurement quantity. </w:t>
      </w:r>
    </w:p>
    <w:p w14:paraId="48359758"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4AFBF032"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 xml:space="preserve">8: </w:t>
      </w:r>
      <w:r w:rsidRPr="00D6384F">
        <w:tab/>
        <w:t>As LTE euCA, cell / beam SINR is not introduced as measurement quantity in NR early measurement configuration in Rel-16.</w:t>
      </w:r>
    </w:p>
    <w:p w14:paraId="3E3A9737"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For SSB based beam level measurement configurations:</w:t>
      </w:r>
    </w:p>
    <w:p w14:paraId="68C7E5C8"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9</w:t>
      </w:r>
      <w:r w:rsidRPr="00D6384F">
        <w:tab/>
        <w:t>The UE is required to report the beam with the highest measurement quantity</w:t>
      </w:r>
    </w:p>
    <w:p w14:paraId="57C70A76"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FFS: Whether additional beams can be reported.</w:t>
      </w:r>
    </w:p>
    <w:p w14:paraId="09E944C9" w14:textId="77777777" w:rsidR="00B53647" w:rsidRPr="00C63FA7" w:rsidRDefault="00B53647" w:rsidP="00B53647">
      <w:pPr>
        <w:pStyle w:val="Doc-text2"/>
        <w:pBdr>
          <w:top w:val="single" w:sz="4" w:space="1" w:color="auto"/>
          <w:left w:val="single" w:sz="4" w:space="4" w:color="auto"/>
          <w:bottom w:val="single" w:sz="4" w:space="1" w:color="auto"/>
          <w:right w:val="single" w:sz="4" w:space="4" w:color="auto"/>
        </w:pBdr>
        <w:ind w:left="726"/>
        <w:rPr>
          <w:highlight w:val="yellow"/>
        </w:rPr>
      </w:pPr>
      <w:r w:rsidRPr="00D6384F">
        <w:t xml:space="preserve">10: </w:t>
      </w:r>
      <w:r w:rsidRPr="00C63FA7">
        <w:rPr>
          <w:highlight w:val="yellow"/>
        </w:rPr>
        <w:t>For both IDLE and INACTIVE early measurements, the UE can be configured with one of the 3 beam reporting types</w:t>
      </w:r>
    </w:p>
    <w:p w14:paraId="5500866B" w14:textId="77777777" w:rsidR="00B53647" w:rsidRPr="00C63FA7" w:rsidRDefault="00B53647" w:rsidP="00B53647">
      <w:pPr>
        <w:pStyle w:val="Doc-text2"/>
        <w:pBdr>
          <w:top w:val="single" w:sz="4" w:space="1" w:color="auto"/>
          <w:left w:val="single" w:sz="4" w:space="4" w:color="auto"/>
          <w:bottom w:val="single" w:sz="4" w:space="1" w:color="auto"/>
          <w:right w:val="single" w:sz="4" w:space="4" w:color="auto"/>
        </w:pBdr>
        <w:ind w:left="726"/>
        <w:rPr>
          <w:highlight w:val="yellow"/>
        </w:rPr>
      </w:pPr>
      <w:r w:rsidRPr="00C63FA7">
        <w:rPr>
          <w:highlight w:val="yellow"/>
        </w:rPr>
        <w:t>1)</w:t>
      </w:r>
      <w:r w:rsidRPr="00C63FA7">
        <w:rPr>
          <w:highlight w:val="yellow"/>
        </w:rPr>
        <w:tab/>
        <w:t xml:space="preserve">No beam reporting; </w:t>
      </w:r>
    </w:p>
    <w:p w14:paraId="1031A7F1" w14:textId="77777777" w:rsidR="00B53647" w:rsidRPr="00C63FA7" w:rsidRDefault="00B53647" w:rsidP="00B53647">
      <w:pPr>
        <w:pStyle w:val="Doc-text2"/>
        <w:pBdr>
          <w:top w:val="single" w:sz="4" w:space="1" w:color="auto"/>
          <w:left w:val="single" w:sz="4" w:space="4" w:color="auto"/>
          <w:bottom w:val="single" w:sz="4" w:space="1" w:color="auto"/>
          <w:right w:val="single" w:sz="4" w:space="4" w:color="auto"/>
        </w:pBdr>
        <w:ind w:left="726"/>
        <w:rPr>
          <w:highlight w:val="yellow"/>
        </w:rPr>
      </w:pPr>
      <w:r w:rsidRPr="00C63FA7">
        <w:rPr>
          <w:highlight w:val="yellow"/>
        </w:rPr>
        <w:t>2)</w:t>
      </w:r>
      <w:r w:rsidRPr="00C63FA7">
        <w:rPr>
          <w:highlight w:val="yellow"/>
        </w:rPr>
        <w:tab/>
        <w:t xml:space="preserve">Only beam identifier </w:t>
      </w:r>
    </w:p>
    <w:p w14:paraId="5C047FB2"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C63FA7">
        <w:rPr>
          <w:highlight w:val="yellow"/>
        </w:rPr>
        <w:t>3)</w:t>
      </w:r>
      <w:r w:rsidRPr="00C63FA7">
        <w:rPr>
          <w:highlight w:val="yellow"/>
        </w:rPr>
        <w:tab/>
        <w:t>Both beam identifier and quantity</w:t>
      </w:r>
      <w:r w:rsidRPr="00D6384F">
        <w:t xml:space="preserve"> </w:t>
      </w:r>
    </w:p>
    <w:p w14:paraId="33A3C3E1"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FFS: Whether to support CSI-RS based NR early measurements</w:t>
      </w:r>
    </w:p>
    <w:p w14:paraId="2C9E5E04" w14:textId="77777777" w:rsidR="00B53647" w:rsidRPr="00D6384F" w:rsidRDefault="00B53647" w:rsidP="00B53647">
      <w:pPr>
        <w:pStyle w:val="Doc-text2"/>
        <w:pBdr>
          <w:top w:val="single" w:sz="4" w:space="1" w:color="auto"/>
          <w:left w:val="single" w:sz="4" w:space="4" w:color="auto"/>
          <w:bottom w:val="single" w:sz="4" w:space="1" w:color="auto"/>
          <w:right w:val="single" w:sz="4" w:space="4" w:color="auto"/>
        </w:pBdr>
        <w:ind w:left="726"/>
      </w:pPr>
      <w:r w:rsidRPr="00D6384F">
        <w:t>11: LTE UE in IDLE mode, IDLE with suspended, and INACTIVE can be configured with NR early measurements to support fast setup of (NG)EN-DC (i.e. euCA is extended to support NR measurements). Details are FFS</w:t>
      </w:r>
    </w:p>
    <w:p w14:paraId="1D6A9ACB" w14:textId="7F0D9A7D" w:rsidR="00B53647" w:rsidRDefault="00B53647" w:rsidP="00CE0424">
      <w:pPr>
        <w:pStyle w:val="BodyText"/>
        <w:rPr>
          <w:highlight w:val="yellow"/>
        </w:rPr>
      </w:pPr>
    </w:p>
    <w:p w14:paraId="4E8D65D4" w14:textId="4B344236" w:rsidR="00B53647" w:rsidRPr="00B53647" w:rsidRDefault="00B53647" w:rsidP="00B53647">
      <w:pPr>
        <w:pStyle w:val="BodyText"/>
      </w:pPr>
      <w:r w:rsidRPr="00B53647">
        <w:t>At the RAN2#10</w:t>
      </w:r>
      <w:r>
        <w:t>6</w:t>
      </w:r>
      <w:r w:rsidRPr="00B53647">
        <w:t xml:space="preserve"> meeting the following agreements were reached on early measurements on beam level:</w:t>
      </w:r>
    </w:p>
    <w:p w14:paraId="14877425" w14:textId="77777777" w:rsidR="00B53647" w:rsidRDefault="00B53647" w:rsidP="00B53647">
      <w:pPr>
        <w:pStyle w:val="Doc-text2"/>
        <w:pBdr>
          <w:top w:val="single" w:sz="4" w:space="1" w:color="auto"/>
          <w:left w:val="single" w:sz="4" w:space="4" w:color="auto"/>
          <w:bottom w:val="single" w:sz="4" w:space="1" w:color="auto"/>
          <w:right w:val="single" w:sz="4" w:space="4" w:color="auto"/>
        </w:pBdr>
        <w:ind w:left="726"/>
      </w:pPr>
      <w:r>
        <w:t>Agreement</w:t>
      </w:r>
    </w:p>
    <w:p w14:paraId="2B7F5BE0" w14:textId="77777777" w:rsidR="00B53647" w:rsidRDefault="00B53647" w:rsidP="00B53647">
      <w:pPr>
        <w:pStyle w:val="Doc-text2"/>
        <w:pBdr>
          <w:top w:val="single" w:sz="4" w:space="1" w:color="auto"/>
          <w:left w:val="single" w:sz="4" w:space="4" w:color="auto"/>
          <w:bottom w:val="single" w:sz="4" w:space="1" w:color="auto"/>
          <w:right w:val="single" w:sz="4" w:space="4" w:color="auto"/>
        </w:pBdr>
        <w:ind w:left="726"/>
      </w:pPr>
      <w:r>
        <w:t>1</w:t>
      </w:r>
      <w:r>
        <w:tab/>
        <w:t>How the UE applies filtering of beam measurements as part of early measurement reporting is left to UE implementation (Up to RAN4 to specify performance requirements for early measurement reporting)</w:t>
      </w:r>
    </w:p>
    <w:p w14:paraId="4FF46F33" w14:textId="77777777" w:rsidR="00B53647" w:rsidRPr="00C63FA7" w:rsidRDefault="00B53647" w:rsidP="00B53647">
      <w:pPr>
        <w:pStyle w:val="Doc-text2"/>
        <w:pBdr>
          <w:top w:val="single" w:sz="4" w:space="1" w:color="auto"/>
          <w:left w:val="single" w:sz="4" w:space="4" w:color="auto"/>
          <w:bottom w:val="single" w:sz="4" w:space="1" w:color="auto"/>
          <w:right w:val="single" w:sz="4" w:space="4" w:color="auto"/>
        </w:pBdr>
        <w:ind w:left="726"/>
        <w:rPr>
          <w:highlight w:val="yellow"/>
        </w:rPr>
      </w:pPr>
      <w:r>
        <w:t>2</w:t>
      </w:r>
      <w:r>
        <w:tab/>
      </w:r>
      <w:r w:rsidRPr="00C63FA7">
        <w:rPr>
          <w:highlight w:val="yellow"/>
        </w:rPr>
        <w:t>The UE can report more than one beam measurement. Network can configure whether it wants to receive more than just the best beam</w:t>
      </w:r>
    </w:p>
    <w:p w14:paraId="6F5AD4A9" w14:textId="77777777" w:rsidR="00B53647" w:rsidRDefault="00B53647" w:rsidP="00B53647">
      <w:pPr>
        <w:pStyle w:val="Doc-text2"/>
        <w:pBdr>
          <w:top w:val="single" w:sz="4" w:space="1" w:color="auto"/>
          <w:left w:val="single" w:sz="4" w:space="4" w:color="auto"/>
          <w:bottom w:val="single" w:sz="4" w:space="1" w:color="auto"/>
          <w:right w:val="single" w:sz="4" w:space="4" w:color="auto"/>
        </w:pBdr>
        <w:ind w:left="726"/>
      </w:pPr>
      <w:r w:rsidRPr="00C63FA7">
        <w:rPr>
          <w:highlight w:val="yellow"/>
        </w:rPr>
        <w:t>FFS whether the network can configure max number of beams and a threshold above which beams are reported</w:t>
      </w:r>
    </w:p>
    <w:p w14:paraId="47ECB9E7" w14:textId="5FA49C92" w:rsidR="00B53647" w:rsidRPr="00B53647" w:rsidRDefault="00B53647" w:rsidP="00CE0424">
      <w:pPr>
        <w:pStyle w:val="BodyText"/>
        <w:rPr>
          <w:highlight w:val="yellow"/>
          <w:lang w:val="x-none"/>
        </w:rPr>
      </w:pPr>
    </w:p>
    <w:p w14:paraId="4413E167" w14:textId="2D67CE94" w:rsidR="00005238" w:rsidRPr="00CF77B6" w:rsidRDefault="00CF77B6" w:rsidP="00CE0424">
      <w:pPr>
        <w:pStyle w:val="BodyText"/>
        <w:rPr>
          <w:lang w:val="en-US"/>
        </w:rPr>
      </w:pPr>
      <w:r>
        <w:rPr>
          <w:lang w:val="en-US"/>
        </w:rPr>
        <w:t>The early measurement request and r</w:t>
      </w:r>
      <w:r w:rsidRPr="00CF77B6">
        <w:rPr>
          <w:lang w:val="en-US"/>
        </w:rPr>
        <w:t xml:space="preserve">eport </w:t>
      </w:r>
      <w:r>
        <w:rPr>
          <w:lang w:val="en-US"/>
        </w:rPr>
        <w:t xml:space="preserve">can thus be performed using at least the </w:t>
      </w:r>
      <w:r w:rsidRPr="00CF77B6">
        <w:rPr>
          <w:i/>
        </w:rPr>
        <w:t>UEInformationRequest</w:t>
      </w:r>
      <w:r w:rsidRPr="00CF77B6">
        <w:t>/</w:t>
      </w:r>
      <w:r w:rsidRPr="00CF77B6">
        <w:rPr>
          <w:i/>
        </w:rPr>
        <w:t>UEInformationResponse</w:t>
      </w:r>
      <w:r w:rsidRPr="00CF77B6">
        <w:t xml:space="preserve"> messages</w:t>
      </w:r>
      <w:r w:rsidR="00AF1DED">
        <w:t xml:space="preserve"> </w:t>
      </w:r>
      <w:r w:rsidRPr="00CF77B6">
        <w:t xml:space="preserve">or the </w:t>
      </w:r>
      <w:r w:rsidRPr="00CF77B6">
        <w:rPr>
          <w:i/>
        </w:rPr>
        <w:t>RRCResume</w:t>
      </w:r>
      <w:r w:rsidRPr="00CF77B6">
        <w:t>/</w:t>
      </w:r>
      <w:r w:rsidRPr="00CF77B6">
        <w:rPr>
          <w:i/>
        </w:rPr>
        <w:t>RRCResumeComplete</w:t>
      </w:r>
      <w:r w:rsidRPr="00CF77B6">
        <w:t xml:space="preserve"> messages.</w:t>
      </w:r>
      <w:r w:rsidR="00AF1DED">
        <w:t xml:space="preserve"> In Rel-16 the early measurements may consist of measurements on both E-UTRA and NR carriers and cells, and for NR also on beam level. The size of the measurement report may thus become very large in case the UE </w:t>
      </w:r>
      <w:r w:rsidR="001F5B01">
        <w:t xml:space="preserve">has a lot </w:t>
      </w:r>
      <w:r w:rsidR="00C86BD6">
        <w:t xml:space="preserve">of valid measurement results. Not all the measurement results may be of interest for the node where the connection establishment/resume is performed. </w:t>
      </w:r>
      <w:r w:rsidR="00AF1DED">
        <w:t xml:space="preserve">In this contribution we discuss how to limit the size of the measurement report </w:t>
      </w:r>
      <w:r w:rsidR="003E7119">
        <w:t xml:space="preserve">while still providing </w:t>
      </w:r>
      <w:r w:rsidR="00AF1DED">
        <w:t xml:space="preserve">the </w:t>
      </w:r>
      <w:r w:rsidR="003E7119">
        <w:t xml:space="preserve">information of interest for the </w:t>
      </w:r>
      <w:r w:rsidR="00C86BD6">
        <w:t>target node</w:t>
      </w:r>
      <w:r w:rsidR="003E7119">
        <w:t>.</w:t>
      </w:r>
    </w:p>
    <w:p w14:paraId="10407D44" w14:textId="77777777" w:rsidR="004000E8" w:rsidRPr="00CE0424" w:rsidRDefault="00230D18" w:rsidP="00CE0424">
      <w:pPr>
        <w:pStyle w:val="Heading1"/>
      </w:pPr>
      <w:bookmarkStart w:id="0" w:name="_Ref178064866"/>
      <w:r>
        <w:t>2</w:t>
      </w:r>
      <w:r>
        <w:tab/>
      </w:r>
      <w:r w:rsidR="004000E8" w:rsidRPr="00CE0424">
        <w:t>Discussion</w:t>
      </w:r>
      <w:bookmarkEnd w:id="0"/>
    </w:p>
    <w:p w14:paraId="15126336" w14:textId="1CE6544C" w:rsidR="00F63950" w:rsidRPr="00923499" w:rsidRDefault="00230D18" w:rsidP="00F63950">
      <w:pPr>
        <w:pStyle w:val="Heading2"/>
      </w:pPr>
      <w:r w:rsidRPr="002861CB">
        <w:t>2.1</w:t>
      </w:r>
      <w:r w:rsidRPr="002861CB">
        <w:tab/>
      </w:r>
      <w:r w:rsidR="001F75A7" w:rsidRPr="002861CB">
        <w:t xml:space="preserve">Requests for </w:t>
      </w:r>
      <w:r w:rsidR="002861CB" w:rsidRPr="002861CB">
        <w:t>idle mode measurements in LTE Rel-15 (</w:t>
      </w:r>
      <w:proofErr w:type="spellStart"/>
      <w:r w:rsidR="002861CB" w:rsidRPr="002861CB">
        <w:t>euCA</w:t>
      </w:r>
      <w:proofErr w:type="spellEnd"/>
      <w:r w:rsidR="002861CB" w:rsidRPr="002861CB">
        <w:t>)</w:t>
      </w:r>
    </w:p>
    <w:p w14:paraId="66D72164" w14:textId="45FFB875" w:rsidR="002861CB" w:rsidRDefault="002861CB" w:rsidP="00E17876">
      <w:pPr>
        <w:pStyle w:val="BodyText"/>
        <w:rPr>
          <w:bCs/>
          <w:lang w:val="en-US"/>
        </w:rPr>
      </w:pPr>
      <w:r>
        <w:rPr>
          <w:bCs/>
          <w:lang w:val="en-US"/>
        </w:rPr>
        <w:t>The idle mode measurements that were defined in LTE Rel-15 (</w:t>
      </w:r>
      <w:proofErr w:type="spellStart"/>
      <w:r>
        <w:rPr>
          <w:bCs/>
          <w:lang w:val="en-US"/>
        </w:rPr>
        <w:t>euCA</w:t>
      </w:r>
      <w:proofErr w:type="spellEnd"/>
      <w:r>
        <w:rPr>
          <w:bCs/>
          <w:lang w:val="en-US"/>
        </w:rPr>
        <w:t xml:space="preserve">) were only for setup of CA in LTE. The measurements were then requested through the </w:t>
      </w:r>
      <w:r w:rsidRPr="002861CB">
        <w:rPr>
          <w:bCs/>
          <w:i/>
          <w:lang w:val="en-US"/>
        </w:rPr>
        <w:t>UEInformationRe</w:t>
      </w:r>
      <w:r w:rsidR="00BB1609">
        <w:rPr>
          <w:bCs/>
          <w:i/>
          <w:lang w:val="en-US"/>
        </w:rPr>
        <w:t>quest</w:t>
      </w:r>
      <w:r>
        <w:rPr>
          <w:bCs/>
          <w:lang w:val="en-US"/>
        </w:rPr>
        <w:t xml:space="preserve"> message with a single indication </w:t>
      </w:r>
      <w:r>
        <w:rPr>
          <w:bCs/>
          <w:lang w:val="en-US"/>
        </w:rPr>
        <w:lastRenderedPageBreak/>
        <w:t xml:space="preserve">requesting </w:t>
      </w:r>
      <w:proofErr w:type="gramStart"/>
      <w:r>
        <w:rPr>
          <w:bCs/>
          <w:lang w:val="en-US"/>
        </w:rPr>
        <w:t>all of</w:t>
      </w:r>
      <w:proofErr w:type="gramEnd"/>
      <w:r>
        <w:rPr>
          <w:bCs/>
          <w:lang w:val="en-US"/>
        </w:rPr>
        <w:t xml:space="preserve"> the measurements, and then reported through the </w:t>
      </w:r>
      <w:r w:rsidRPr="002861CB">
        <w:rPr>
          <w:bCs/>
          <w:i/>
          <w:lang w:val="en-US"/>
        </w:rPr>
        <w:t>UEInformationResponse</w:t>
      </w:r>
      <w:r>
        <w:rPr>
          <w:bCs/>
          <w:lang w:val="en-US"/>
        </w:rPr>
        <w:t xml:space="preserve"> message. The measurement report only included measurements on configured E-UTRA carriers/cells.</w:t>
      </w:r>
    </w:p>
    <w:p w14:paraId="68AFE5CB" w14:textId="6C539668" w:rsidR="00084C28" w:rsidRDefault="00084C28" w:rsidP="00084C28">
      <w:pPr>
        <w:pStyle w:val="BodyText"/>
        <w:rPr>
          <w:lang w:val="en"/>
        </w:rPr>
      </w:pPr>
      <w:r>
        <w:rPr>
          <w:lang w:val="en"/>
        </w:rPr>
        <w:t>From 36.331, 6.2.2:</w:t>
      </w:r>
    </w:p>
    <w:p w14:paraId="2FAD3CD9" w14:textId="77777777" w:rsidR="002861CB" w:rsidRPr="005134A4" w:rsidRDefault="002861CB" w:rsidP="002861CB">
      <w:pPr>
        <w:pStyle w:val="TH"/>
        <w:rPr>
          <w:rFonts w:eastAsia="Malgun Gothic"/>
          <w:bCs/>
          <w:i/>
          <w:iCs/>
          <w:lang w:val="en-GB"/>
        </w:rPr>
      </w:pPr>
      <w:r w:rsidRPr="005134A4">
        <w:rPr>
          <w:rFonts w:eastAsia="Malgun Gothic"/>
          <w:bCs/>
          <w:i/>
          <w:iCs/>
          <w:noProof/>
          <w:lang w:val="en-GB" w:eastAsia="ko-KR"/>
        </w:rPr>
        <w:t>UEInformationRequest</w:t>
      </w:r>
      <w:r w:rsidRPr="005134A4">
        <w:rPr>
          <w:rFonts w:eastAsia="Malgun Gothic"/>
          <w:bCs/>
          <w:i/>
          <w:iCs/>
          <w:noProof/>
          <w:lang w:val="en-GB"/>
        </w:rPr>
        <w:t xml:space="preserve"> message</w:t>
      </w:r>
    </w:p>
    <w:p w14:paraId="24042F78" w14:textId="77777777" w:rsidR="002861CB" w:rsidRPr="005134A4" w:rsidRDefault="002861CB" w:rsidP="002861CB">
      <w:pPr>
        <w:pStyle w:val="PL"/>
      </w:pPr>
      <w:r w:rsidRPr="005134A4">
        <w:t>-- ASN1STA</w:t>
      </w:r>
      <w:smartTag w:uri="urn:schemas-microsoft-com:office:smarttags" w:element="PersonName">
        <w:r w:rsidRPr="005134A4">
          <w:t>RT</w:t>
        </w:r>
      </w:smartTag>
    </w:p>
    <w:p w14:paraId="4F9DD1E1" w14:textId="77777777" w:rsidR="002861CB" w:rsidRPr="005134A4" w:rsidRDefault="002861CB" w:rsidP="002861CB">
      <w:pPr>
        <w:pStyle w:val="PL"/>
      </w:pPr>
    </w:p>
    <w:p w14:paraId="748982EC" w14:textId="77777777" w:rsidR="002861CB" w:rsidRPr="005134A4" w:rsidRDefault="002861CB" w:rsidP="002861CB">
      <w:pPr>
        <w:pStyle w:val="PL"/>
      </w:pPr>
      <w:r w:rsidRPr="005134A4">
        <w:t>UEInformationRequest-r9</w:t>
      </w:r>
      <w:r w:rsidRPr="005134A4">
        <w:tab/>
      </w:r>
      <w:r w:rsidRPr="005134A4">
        <w:tab/>
        <w:t>::=</w:t>
      </w:r>
      <w:r w:rsidRPr="005134A4">
        <w:tab/>
      </w:r>
      <w:r w:rsidRPr="005134A4">
        <w:tab/>
      </w:r>
      <w:r w:rsidRPr="005134A4">
        <w:tab/>
      </w:r>
      <w:r w:rsidRPr="005134A4">
        <w:tab/>
        <w:t>SEQUENCE {</w:t>
      </w:r>
    </w:p>
    <w:p w14:paraId="5A707DEF" w14:textId="77777777" w:rsidR="002861CB" w:rsidRPr="005134A4" w:rsidRDefault="002861CB" w:rsidP="002861CB">
      <w:pPr>
        <w:pStyle w:val="PL"/>
      </w:pPr>
      <w:r w:rsidRPr="005134A4">
        <w:tab/>
        <w:t>rrc-TransactionIdentifier</w:t>
      </w:r>
      <w:r w:rsidRPr="005134A4">
        <w:tab/>
      </w:r>
      <w:r w:rsidRPr="005134A4">
        <w:tab/>
        <w:t>RRC-TransactionIdentifier,</w:t>
      </w:r>
    </w:p>
    <w:p w14:paraId="289C30BD" w14:textId="77777777" w:rsidR="002861CB" w:rsidRPr="005134A4" w:rsidRDefault="002861CB" w:rsidP="002861CB">
      <w:pPr>
        <w:pStyle w:val="PL"/>
      </w:pPr>
      <w:r w:rsidRPr="005134A4">
        <w:tab/>
        <w:t>criticalExtensions</w:t>
      </w:r>
      <w:r w:rsidRPr="005134A4">
        <w:tab/>
      </w:r>
      <w:r w:rsidRPr="005134A4">
        <w:tab/>
      </w:r>
      <w:r w:rsidRPr="005134A4">
        <w:tab/>
      </w:r>
      <w:r w:rsidRPr="005134A4">
        <w:tab/>
        <w:t>CHOICE {</w:t>
      </w:r>
    </w:p>
    <w:p w14:paraId="0B068041" w14:textId="77777777" w:rsidR="002861CB" w:rsidRPr="005134A4" w:rsidRDefault="002861CB" w:rsidP="002861CB">
      <w:pPr>
        <w:pStyle w:val="PL"/>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t>CHOICE {</w:t>
      </w:r>
    </w:p>
    <w:p w14:paraId="1372FCEE" w14:textId="77777777" w:rsidR="002861CB" w:rsidRPr="005134A4" w:rsidRDefault="002861CB" w:rsidP="002861CB">
      <w:pPr>
        <w:pStyle w:val="PL"/>
      </w:pPr>
      <w:r w:rsidRPr="005134A4">
        <w:tab/>
      </w:r>
      <w:r w:rsidRPr="005134A4">
        <w:tab/>
      </w:r>
      <w:r w:rsidRPr="005134A4">
        <w:tab/>
        <w:t>ueInformationRequest-r9</w:t>
      </w:r>
      <w:r w:rsidRPr="005134A4">
        <w:tab/>
      </w:r>
      <w:r w:rsidRPr="005134A4">
        <w:tab/>
      </w:r>
      <w:r w:rsidRPr="005134A4">
        <w:tab/>
      </w:r>
      <w:r w:rsidRPr="005134A4">
        <w:tab/>
        <w:t>UEInformationRequest-r9-IEs,</w:t>
      </w:r>
    </w:p>
    <w:p w14:paraId="3D5DFC98" w14:textId="77777777" w:rsidR="002861CB" w:rsidRPr="002861CB" w:rsidRDefault="002861CB" w:rsidP="002861CB">
      <w:pPr>
        <w:pStyle w:val="PL"/>
        <w:rPr>
          <w:lang w:val="sv-SE"/>
        </w:rPr>
      </w:pPr>
      <w:r w:rsidRPr="005134A4">
        <w:tab/>
      </w:r>
      <w:r w:rsidRPr="005134A4">
        <w:tab/>
      </w:r>
      <w:r w:rsidRPr="005134A4">
        <w:tab/>
      </w:r>
      <w:r w:rsidRPr="002861CB">
        <w:rPr>
          <w:lang w:val="sv-SE"/>
        </w:rPr>
        <w:t>spare3 NULL, spare2 NULL, spare1 NULL</w:t>
      </w:r>
    </w:p>
    <w:p w14:paraId="59B02DA8" w14:textId="77777777" w:rsidR="002861CB" w:rsidRPr="005134A4" w:rsidRDefault="002861CB" w:rsidP="002861CB">
      <w:pPr>
        <w:pStyle w:val="PL"/>
      </w:pPr>
      <w:r w:rsidRPr="002861CB">
        <w:rPr>
          <w:lang w:val="sv-SE"/>
        </w:rPr>
        <w:tab/>
      </w:r>
      <w:r w:rsidRPr="002861CB">
        <w:rPr>
          <w:lang w:val="sv-SE"/>
        </w:rPr>
        <w:tab/>
      </w:r>
      <w:r w:rsidRPr="005134A4">
        <w:t>},</w:t>
      </w:r>
    </w:p>
    <w:p w14:paraId="56D46916" w14:textId="77777777" w:rsidR="002861CB" w:rsidRPr="005134A4" w:rsidRDefault="002861CB" w:rsidP="002861CB">
      <w:pPr>
        <w:pStyle w:val="PL"/>
      </w:pPr>
      <w:r w:rsidRPr="005134A4">
        <w:tab/>
      </w:r>
      <w:r w:rsidRPr="005134A4">
        <w:tab/>
        <w:t>criticalExtensionsFuture</w:t>
      </w:r>
      <w:r w:rsidRPr="005134A4">
        <w:tab/>
      </w:r>
      <w:r w:rsidRPr="005134A4">
        <w:tab/>
      </w:r>
      <w:r w:rsidRPr="005134A4">
        <w:tab/>
        <w:t>SEQUENCE {}</w:t>
      </w:r>
    </w:p>
    <w:p w14:paraId="2DD04FC7" w14:textId="77777777" w:rsidR="002861CB" w:rsidRPr="005134A4" w:rsidRDefault="002861CB" w:rsidP="002861CB">
      <w:pPr>
        <w:pStyle w:val="PL"/>
      </w:pPr>
      <w:r w:rsidRPr="005134A4">
        <w:tab/>
        <w:t>}</w:t>
      </w:r>
    </w:p>
    <w:p w14:paraId="2B915684" w14:textId="77777777" w:rsidR="002861CB" w:rsidRPr="005134A4" w:rsidRDefault="002861CB" w:rsidP="002861CB">
      <w:pPr>
        <w:pStyle w:val="PL"/>
      </w:pPr>
      <w:r w:rsidRPr="005134A4">
        <w:t>}</w:t>
      </w:r>
    </w:p>
    <w:p w14:paraId="01B0DBE6" w14:textId="77777777" w:rsidR="002861CB" w:rsidRPr="005134A4" w:rsidRDefault="002861CB" w:rsidP="002861CB">
      <w:pPr>
        <w:pStyle w:val="PL"/>
      </w:pPr>
    </w:p>
    <w:p w14:paraId="78F0C724" w14:textId="77777777" w:rsidR="002861CB" w:rsidRPr="005134A4" w:rsidRDefault="002861CB" w:rsidP="002861CB">
      <w:pPr>
        <w:pStyle w:val="PL"/>
      </w:pPr>
      <w:r w:rsidRPr="005134A4">
        <w:t>UEInformationRequest-r9-IEs ::=</w:t>
      </w:r>
      <w:r w:rsidRPr="005134A4">
        <w:tab/>
      </w:r>
      <w:r w:rsidRPr="005134A4">
        <w:tab/>
        <w:t>SEQUENCE {</w:t>
      </w:r>
    </w:p>
    <w:p w14:paraId="48149FF3" w14:textId="77777777" w:rsidR="002861CB" w:rsidRPr="005134A4" w:rsidRDefault="002861CB" w:rsidP="002861CB">
      <w:pPr>
        <w:pStyle w:val="PL"/>
      </w:pPr>
      <w:r w:rsidRPr="005134A4">
        <w:tab/>
        <w:t>rach-ReportReq-r9</w:t>
      </w:r>
      <w:r w:rsidRPr="005134A4">
        <w:tab/>
      </w:r>
      <w:r w:rsidRPr="005134A4">
        <w:tab/>
      </w:r>
      <w:r w:rsidRPr="005134A4">
        <w:tab/>
      </w:r>
      <w:r w:rsidRPr="005134A4">
        <w:tab/>
      </w:r>
      <w:r w:rsidRPr="005134A4">
        <w:tab/>
        <w:t>BOOLEAN,</w:t>
      </w:r>
    </w:p>
    <w:p w14:paraId="5A48FF06" w14:textId="77777777" w:rsidR="002861CB" w:rsidRPr="005134A4" w:rsidRDefault="002861CB" w:rsidP="002861CB">
      <w:pPr>
        <w:pStyle w:val="PL"/>
      </w:pPr>
      <w:r w:rsidRPr="005134A4">
        <w:tab/>
        <w:t>rlf-ReportReq-r9</w:t>
      </w:r>
      <w:r w:rsidRPr="005134A4">
        <w:tab/>
      </w:r>
      <w:r w:rsidRPr="005134A4">
        <w:tab/>
      </w:r>
      <w:r w:rsidRPr="005134A4">
        <w:tab/>
      </w:r>
      <w:r w:rsidRPr="005134A4">
        <w:tab/>
      </w:r>
      <w:r w:rsidRPr="005134A4">
        <w:tab/>
        <w:t>BOOLEAN,</w:t>
      </w:r>
    </w:p>
    <w:p w14:paraId="3D6C698A" w14:textId="77777777" w:rsidR="002861CB" w:rsidRPr="005134A4" w:rsidRDefault="002861CB" w:rsidP="002861CB">
      <w:pPr>
        <w:pStyle w:val="PL"/>
      </w:pPr>
      <w:r w:rsidRPr="005134A4">
        <w:tab/>
        <w:t>nonCriticalExtension</w:t>
      </w:r>
      <w:r w:rsidRPr="005134A4">
        <w:tab/>
      </w:r>
      <w:r w:rsidRPr="005134A4">
        <w:tab/>
      </w:r>
      <w:r w:rsidRPr="005134A4">
        <w:tab/>
      </w:r>
      <w:r w:rsidRPr="005134A4">
        <w:tab/>
        <w:t>UEInformationRequest-v930-IEs</w:t>
      </w:r>
      <w:r w:rsidRPr="005134A4">
        <w:tab/>
      </w:r>
      <w:r w:rsidRPr="005134A4">
        <w:tab/>
        <w:t>OPTIONAL</w:t>
      </w:r>
    </w:p>
    <w:p w14:paraId="03199D3E" w14:textId="77777777" w:rsidR="002861CB" w:rsidRPr="005134A4" w:rsidRDefault="002861CB" w:rsidP="002861CB">
      <w:pPr>
        <w:pStyle w:val="PL"/>
      </w:pPr>
      <w:r w:rsidRPr="005134A4">
        <w:t>}</w:t>
      </w:r>
    </w:p>
    <w:p w14:paraId="08B1F94A" w14:textId="77777777" w:rsidR="002861CB" w:rsidRPr="005134A4" w:rsidRDefault="002861CB" w:rsidP="002861CB">
      <w:pPr>
        <w:pStyle w:val="PL"/>
      </w:pPr>
    </w:p>
    <w:p w14:paraId="2EB55458" w14:textId="77777777" w:rsidR="002861CB" w:rsidRPr="005134A4" w:rsidRDefault="002861CB" w:rsidP="002861CB">
      <w:pPr>
        <w:pStyle w:val="PL"/>
      </w:pPr>
      <w:r w:rsidRPr="005134A4">
        <w:t>UEInformationRequest-v930-IEs ::= SEQUENCE {</w:t>
      </w:r>
    </w:p>
    <w:p w14:paraId="7D7170DF" w14:textId="77777777" w:rsidR="002861CB" w:rsidRPr="005134A4" w:rsidRDefault="002861CB" w:rsidP="002861CB">
      <w:pPr>
        <w:pStyle w:val="PL"/>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t>OPTIONAL,</w:t>
      </w:r>
    </w:p>
    <w:p w14:paraId="040425D2" w14:textId="77777777" w:rsidR="002861CB" w:rsidRPr="005134A4" w:rsidRDefault="002861CB" w:rsidP="002861CB">
      <w:pPr>
        <w:pStyle w:val="PL"/>
      </w:pPr>
      <w:r w:rsidRPr="005134A4">
        <w:tab/>
        <w:t>nonCriticalExtension</w:t>
      </w:r>
      <w:r w:rsidRPr="005134A4">
        <w:tab/>
      </w:r>
      <w:r w:rsidRPr="005134A4">
        <w:tab/>
      </w:r>
      <w:r w:rsidRPr="005134A4">
        <w:tab/>
      </w:r>
      <w:r w:rsidRPr="005134A4">
        <w:tab/>
        <w:t>UEInformationRequest-v1020-IEs</w:t>
      </w:r>
      <w:r w:rsidRPr="005134A4">
        <w:tab/>
      </w:r>
      <w:r w:rsidRPr="005134A4">
        <w:tab/>
        <w:t>OPTIONAL</w:t>
      </w:r>
    </w:p>
    <w:p w14:paraId="2E2B9C77" w14:textId="77777777" w:rsidR="002861CB" w:rsidRPr="005134A4" w:rsidRDefault="002861CB" w:rsidP="002861CB">
      <w:pPr>
        <w:pStyle w:val="PL"/>
      </w:pPr>
      <w:r w:rsidRPr="005134A4">
        <w:t>}</w:t>
      </w:r>
    </w:p>
    <w:p w14:paraId="5A1E5D64" w14:textId="77777777" w:rsidR="002861CB" w:rsidRPr="005134A4" w:rsidRDefault="002861CB" w:rsidP="002861CB">
      <w:pPr>
        <w:pStyle w:val="PL"/>
      </w:pPr>
    </w:p>
    <w:p w14:paraId="59F1AF33" w14:textId="77777777" w:rsidR="002861CB" w:rsidRPr="005134A4" w:rsidRDefault="002861CB" w:rsidP="002861CB">
      <w:pPr>
        <w:pStyle w:val="PL"/>
      </w:pPr>
      <w:r w:rsidRPr="005134A4">
        <w:t>UEInformationRequest-v1020-IEs ::=</w:t>
      </w:r>
      <w:r w:rsidRPr="005134A4">
        <w:tab/>
        <w:t>SEQUENCE {</w:t>
      </w:r>
    </w:p>
    <w:p w14:paraId="27DB2A9E" w14:textId="77777777" w:rsidR="002861CB" w:rsidRPr="005134A4" w:rsidRDefault="002861CB" w:rsidP="002861CB">
      <w:pPr>
        <w:pStyle w:val="PL"/>
      </w:pPr>
      <w:r w:rsidRPr="005134A4">
        <w:tab/>
        <w:t>logMeasReportReq-r10</w:t>
      </w:r>
      <w:r w:rsidRPr="005134A4">
        <w:tab/>
      </w:r>
      <w:r w:rsidRPr="005134A4">
        <w:tab/>
      </w:r>
      <w:r w:rsidRPr="005134A4">
        <w:tab/>
      </w:r>
      <w:r w:rsidRPr="005134A4">
        <w:tab/>
        <w:t>ENUMERATED {true}</w:t>
      </w:r>
      <w:r w:rsidRPr="005134A4">
        <w:tab/>
      </w:r>
      <w:r w:rsidRPr="005134A4">
        <w:tab/>
      </w:r>
      <w:r w:rsidRPr="005134A4">
        <w:tab/>
      </w:r>
      <w:r w:rsidRPr="005134A4">
        <w:tab/>
      </w:r>
      <w:r w:rsidRPr="005134A4">
        <w:tab/>
        <w:t>OPTIONAL,</w:t>
      </w:r>
      <w:r w:rsidRPr="005134A4">
        <w:tab/>
        <w:t>-- Need ON</w:t>
      </w:r>
    </w:p>
    <w:p w14:paraId="1DFEC93D" w14:textId="77777777" w:rsidR="002861CB" w:rsidRPr="005134A4" w:rsidRDefault="002861CB" w:rsidP="002861CB">
      <w:pPr>
        <w:pStyle w:val="PL"/>
      </w:pPr>
      <w:r w:rsidRPr="005134A4">
        <w:tab/>
        <w:t>nonCriticalExtension</w:t>
      </w:r>
      <w:r w:rsidRPr="005134A4">
        <w:tab/>
      </w:r>
      <w:r w:rsidRPr="005134A4">
        <w:tab/>
      </w:r>
      <w:r w:rsidRPr="005134A4">
        <w:tab/>
      </w:r>
      <w:r w:rsidRPr="005134A4">
        <w:tab/>
        <w:t>UEInformationRequest-v1130-IEs</w:t>
      </w:r>
      <w:r w:rsidRPr="005134A4">
        <w:tab/>
      </w:r>
      <w:r w:rsidRPr="005134A4">
        <w:tab/>
        <w:t>OPTIONAL</w:t>
      </w:r>
    </w:p>
    <w:p w14:paraId="527AFAD5" w14:textId="77777777" w:rsidR="002861CB" w:rsidRPr="005134A4" w:rsidRDefault="002861CB" w:rsidP="002861CB">
      <w:pPr>
        <w:pStyle w:val="PL"/>
      </w:pPr>
      <w:r w:rsidRPr="005134A4">
        <w:t>}</w:t>
      </w:r>
    </w:p>
    <w:p w14:paraId="52F596C4" w14:textId="77777777" w:rsidR="002861CB" w:rsidRPr="005134A4" w:rsidRDefault="002861CB" w:rsidP="002861CB">
      <w:pPr>
        <w:pStyle w:val="PL"/>
      </w:pPr>
    </w:p>
    <w:p w14:paraId="32A5D1CB" w14:textId="77777777" w:rsidR="002861CB" w:rsidRPr="005134A4" w:rsidRDefault="002861CB" w:rsidP="002861CB">
      <w:pPr>
        <w:pStyle w:val="PL"/>
      </w:pPr>
      <w:r w:rsidRPr="005134A4">
        <w:t>UEInformationRequest-v1130-IEs ::= SEQUENCE {</w:t>
      </w:r>
    </w:p>
    <w:p w14:paraId="1E6E2480" w14:textId="77777777" w:rsidR="002861CB" w:rsidRPr="005134A4" w:rsidRDefault="002861CB" w:rsidP="002861CB">
      <w:pPr>
        <w:pStyle w:val="PL"/>
      </w:pPr>
      <w:r w:rsidRPr="005134A4">
        <w:tab/>
        <w:t>connEstFailReportReq-r11</w:t>
      </w:r>
      <w:r w:rsidRPr="005134A4">
        <w:tab/>
      </w:r>
      <w:r w:rsidRPr="005134A4">
        <w:tab/>
      </w:r>
      <w:r w:rsidRPr="005134A4">
        <w:tab/>
        <w:t>ENUMERATED {true}</w:t>
      </w:r>
      <w:r w:rsidRPr="005134A4">
        <w:tab/>
      </w:r>
      <w:r w:rsidRPr="005134A4">
        <w:tab/>
      </w:r>
      <w:r w:rsidRPr="005134A4">
        <w:tab/>
      </w:r>
      <w:r w:rsidRPr="005134A4">
        <w:tab/>
      </w:r>
      <w:r w:rsidRPr="005134A4">
        <w:tab/>
        <w:t>OPTIONAL,</w:t>
      </w:r>
      <w:r w:rsidRPr="005134A4">
        <w:tab/>
        <w:t>-- Need ON</w:t>
      </w:r>
    </w:p>
    <w:p w14:paraId="027B0E7B" w14:textId="77777777" w:rsidR="002861CB" w:rsidRPr="005134A4" w:rsidRDefault="002861CB" w:rsidP="002861CB">
      <w:pPr>
        <w:pStyle w:val="PL"/>
      </w:pPr>
      <w:r w:rsidRPr="005134A4">
        <w:tab/>
        <w:t>nonCriticalExtension</w:t>
      </w:r>
      <w:r w:rsidRPr="005134A4">
        <w:tab/>
      </w:r>
      <w:r w:rsidRPr="005134A4">
        <w:tab/>
      </w:r>
      <w:r w:rsidRPr="005134A4">
        <w:tab/>
      </w:r>
      <w:r w:rsidRPr="005134A4">
        <w:tab/>
        <w:t>UEInformationRequest-v1250-IEs</w:t>
      </w:r>
      <w:r w:rsidRPr="005134A4">
        <w:tab/>
      </w:r>
      <w:r w:rsidRPr="005134A4">
        <w:tab/>
        <w:t>OPTIONAL</w:t>
      </w:r>
    </w:p>
    <w:p w14:paraId="45E73F34" w14:textId="77777777" w:rsidR="002861CB" w:rsidRPr="005134A4" w:rsidRDefault="002861CB" w:rsidP="002861CB">
      <w:pPr>
        <w:pStyle w:val="PL"/>
      </w:pPr>
      <w:r w:rsidRPr="005134A4">
        <w:t>}</w:t>
      </w:r>
    </w:p>
    <w:p w14:paraId="53708269" w14:textId="77777777" w:rsidR="002861CB" w:rsidRPr="005134A4" w:rsidRDefault="002861CB" w:rsidP="002861CB">
      <w:pPr>
        <w:pStyle w:val="PL"/>
      </w:pPr>
    </w:p>
    <w:p w14:paraId="1E47E2CB" w14:textId="77777777" w:rsidR="002861CB" w:rsidRPr="005134A4" w:rsidRDefault="002861CB" w:rsidP="002861CB">
      <w:pPr>
        <w:pStyle w:val="PL"/>
      </w:pPr>
      <w:r w:rsidRPr="005134A4">
        <w:t>UEInformationRequest-v1250-IEs ::= SEQUENCE {</w:t>
      </w:r>
    </w:p>
    <w:p w14:paraId="46D447C2" w14:textId="77777777" w:rsidR="002861CB" w:rsidRPr="005134A4" w:rsidRDefault="002861CB" w:rsidP="002861CB">
      <w:pPr>
        <w:pStyle w:val="PL"/>
      </w:pPr>
      <w:r w:rsidRPr="005134A4">
        <w:tab/>
        <w:t>mobilityHistoryReportReq-r12</w:t>
      </w:r>
      <w:r w:rsidRPr="005134A4">
        <w:tab/>
      </w:r>
      <w:r w:rsidRPr="005134A4">
        <w:tab/>
        <w:t>ENUMERATED {true}</w:t>
      </w:r>
      <w:r w:rsidRPr="005134A4">
        <w:tab/>
      </w:r>
      <w:r w:rsidRPr="005134A4">
        <w:tab/>
      </w:r>
      <w:r w:rsidRPr="005134A4">
        <w:tab/>
      </w:r>
      <w:r w:rsidRPr="005134A4">
        <w:tab/>
      </w:r>
      <w:r w:rsidRPr="005134A4">
        <w:tab/>
        <w:t>OPTIONAL,</w:t>
      </w:r>
      <w:r w:rsidRPr="005134A4">
        <w:tab/>
        <w:t>-- Need ON</w:t>
      </w:r>
    </w:p>
    <w:p w14:paraId="58D1B84A" w14:textId="77777777" w:rsidR="002861CB" w:rsidRPr="005134A4" w:rsidRDefault="002861CB" w:rsidP="002861CB">
      <w:pPr>
        <w:pStyle w:val="PL"/>
      </w:pPr>
      <w:r w:rsidRPr="005134A4">
        <w:tab/>
        <w:t>nonCriticalExtension</w:t>
      </w:r>
      <w:r w:rsidRPr="005134A4">
        <w:tab/>
      </w:r>
      <w:r w:rsidRPr="005134A4">
        <w:tab/>
      </w:r>
      <w:r w:rsidRPr="005134A4">
        <w:tab/>
      </w:r>
      <w:r w:rsidRPr="005134A4">
        <w:tab/>
        <w:t>UEInformationRequest-v1530-IEs</w:t>
      </w:r>
      <w:r w:rsidRPr="005134A4">
        <w:tab/>
      </w:r>
      <w:r w:rsidRPr="005134A4">
        <w:tab/>
        <w:t>OPTIONAL</w:t>
      </w:r>
    </w:p>
    <w:p w14:paraId="0097CE6C" w14:textId="77777777" w:rsidR="002861CB" w:rsidRPr="005134A4" w:rsidRDefault="002861CB" w:rsidP="002861CB">
      <w:pPr>
        <w:pStyle w:val="PL"/>
      </w:pPr>
      <w:r w:rsidRPr="005134A4">
        <w:t>}</w:t>
      </w:r>
    </w:p>
    <w:p w14:paraId="5AD6A90C" w14:textId="77777777" w:rsidR="002861CB" w:rsidRPr="005134A4" w:rsidRDefault="002861CB" w:rsidP="002861CB">
      <w:pPr>
        <w:pStyle w:val="PL"/>
      </w:pPr>
    </w:p>
    <w:p w14:paraId="78202AD1" w14:textId="77777777" w:rsidR="002861CB" w:rsidRPr="005134A4" w:rsidRDefault="002861CB" w:rsidP="002861CB">
      <w:pPr>
        <w:pStyle w:val="PL"/>
      </w:pPr>
      <w:r w:rsidRPr="005134A4">
        <w:t>UEInformationRequest-v1530-IEs ::= SEQUENCE {</w:t>
      </w:r>
    </w:p>
    <w:p w14:paraId="05178A17" w14:textId="77777777" w:rsidR="002861CB" w:rsidRPr="005134A4" w:rsidRDefault="002861CB" w:rsidP="002861CB">
      <w:pPr>
        <w:pStyle w:val="PL"/>
      </w:pPr>
      <w:r w:rsidRPr="005134A4">
        <w:tab/>
      </w:r>
      <w:r w:rsidRPr="002861CB">
        <w:rPr>
          <w:highlight w:val="yellow"/>
        </w:rPr>
        <w:t>idleModeMeasurementReq-r15</w:t>
      </w:r>
      <w:r w:rsidRPr="002861CB">
        <w:tab/>
      </w:r>
      <w:r w:rsidRPr="002861CB">
        <w:tab/>
      </w:r>
      <w:r w:rsidRPr="002861CB">
        <w:tab/>
      </w:r>
      <w:r w:rsidRPr="002861CB">
        <w:rPr>
          <w:highlight w:val="yellow"/>
        </w:rPr>
        <w:t>ENUMERATED {true}</w:t>
      </w:r>
      <w:r w:rsidRPr="002861CB">
        <w:tab/>
      </w:r>
      <w:r w:rsidRPr="002861CB">
        <w:tab/>
      </w:r>
      <w:r w:rsidRPr="002861CB">
        <w:tab/>
      </w:r>
      <w:r w:rsidRPr="002861CB">
        <w:tab/>
      </w:r>
      <w:r w:rsidRPr="002861CB">
        <w:tab/>
      </w:r>
      <w:r w:rsidRPr="002861CB">
        <w:rPr>
          <w:highlight w:val="yellow"/>
        </w:rPr>
        <w:t>OPTIONAL,</w:t>
      </w:r>
      <w:r w:rsidRPr="002861CB">
        <w:tab/>
      </w:r>
      <w:r w:rsidRPr="002861CB">
        <w:rPr>
          <w:highlight w:val="yellow"/>
        </w:rPr>
        <w:t>-- Need ON</w:t>
      </w:r>
    </w:p>
    <w:p w14:paraId="73195910" w14:textId="77777777" w:rsidR="002861CB" w:rsidRPr="005134A4" w:rsidRDefault="002861CB" w:rsidP="002861CB">
      <w:pPr>
        <w:pStyle w:val="PL"/>
      </w:pPr>
      <w:r w:rsidRPr="005134A4">
        <w:tab/>
        <w:t>flightPathInfoReq-r15</w:t>
      </w:r>
      <w:r w:rsidRPr="005134A4">
        <w:tab/>
      </w:r>
      <w:r w:rsidRPr="005134A4">
        <w:tab/>
      </w:r>
      <w:r w:rsidRPr="005134A4">
        <w:tab/>
      </w:r>
      <w:r w:rsidRPr="005134A4">
        <w:tab/>
        <w:t>FlightPathInfoReportConfig-r15</w:t>
      </w:r>
      <w:r w:rsidRPr="005134A4">
        <w:tab/>
        <w:t xml:space="preserve"> </w:t>
      </w:r>
      <w:r w:rsidRPr="005134A4">
        <w:tab/>
        <w:t>OPTIONAL,</w:t>
      </w:r>
      <w:r w:rsidRPr="005134A4">
        <w:tab/>
        <w:t>-- Need ON</w:t>
      </w:r>
    </w:p>
    <w:p w14:paraId="2E7AAA4F" w14:textId="77777777" w:rsidR="002861CB" w:rsidRPr="005134A4" w:rsidRDefault="002861CB" w:rsidP="002861CB">
      <w:pPr>
        <w:pStyle w:val="PL"/>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t>OPTIONAL</w:t>
      </w:r>
    </w:p>
    <w:p w14:paraId="32E456F7" w14:textId="77777777" w:rsidR="002861CB" w:rsidRPr="005134A4" w:rsidRDefault="002861CB" w:rsidP="002861CB">
      <w:pPr>
        <w:pStyle w:val="PL"/>
      </w:pPr>
      <w:r w:rsidRPr="005134A4">
        <w:t>}</w:t>
      </w:r>
    </w:p>
    <w:p w14:paraId="7CE91965" w14:textId="77777777" w:rsidR="002861CB" w:rsidRPr="005134A4" w:rsidRDefault="002861CB" w:rsidP="002861CB">
      <w:pPr>
        <w:pStyle w:val="PL"/>
      </w:pPr>
    </w:p>
    <w:p w14:paraId="15802577" w14:textId="77777777" w:rsidR="002861CB" w:rsidRPr="005134A4" w:rsidRDefault="002861CB" w:rsidP="002861CB">
      <w:pPr>
        <w:pStyle w:val="PL"/>
      </w:pPr>
      <w:r w:rsidRPr="005134A4">
        <w:t>-- ASN1STOP</w:t>
      </w:r>
    </w:p>
    <w:p w14:paraId="15F89F72" w14:textId="18BBB035" w:rsidR="002861CB" w:rsidRDefault="002861CB" w:rsidP="00E17876">
      <w:pPr>
        <w:pStyle w:val="BodyText"/>
      </w:pPr>
    </w:p>
    <w:p w14:paraId="4E89F8E4" w14:textId="77777777" w:rsidR="002861CB" w:rsidRPr="005134A4" w:rsidRDefault="002861CB" w:rsidP="002861CB">
      <w:pPr>
        <w:pStyle w:val="TH"/>
        <w:rPr>
          <w:rFonts w:eastAsia="Malgun Gothic"/>
          <w:bCs/>
          <w:i/>
          <w:iCs/>
          <w:lang w:val="en-GB"/>
        </w:rPr>
      </w:pPr>
      <w:r w:rsidRPr="005134A4">
        <w:rPr>
          <w:rFonts w:eastAsia="Malgun Gothic"/>
          <w:bCs/>
          <w:i/>
          <w:iCs/>
          <w:noProof/>
          <w:lang w:val="en-GB" w:eastAsia="ko-KR"/>
        </w:rPr>
        <w:t>UEInformationResponse</w:t>
      </w:r>
      <w:r w:rsidRPr="005134A4">
        <w:rPr>
          <w:rFonts w:eastAsia="Malgun Gothic"/>
          <w:bCs/>
          <w:i/>
          <w:iCs/>
          <w:noProof/>
          <w:lang w:val="en-GB"/>
        </w:rPr>
        <w:t xml:space="preserve"> message</w:t>
      </w:r>
    </w:p>
    <w:p w14:paraId="1E1E127B" w14:textId="77777777" w:rsidR="002861CB" w:rsidRPr="005134A4" w:rsidRDefault="002861CB" w:rsidP="002861CB">
      <w:pPr>
        <w:pStyle w:val="PL"/>
      </w:pPr>
      <w:r w:rsidRPr="005134A4">
        <w:t>-- ASN1STA</w:t>
      </w:r>
      <w:smartTag w:uri="urn:schemas-microsoft-com:office:smarttags" w:element="PersonName">
        <w:r w:rsidRPr="005134A4">
          <w:t>RT</w:t>
        </w:r>
      </w:smartTag>
    </w:p>
    <w:p w14:paraId="7A5E50BC" w14:textId="6C6D527D" w:rsidR="002861CB" w:rsidRDefault="002861CB" w:rsidP="002861CB">
      <w:pPr>
        <w:pStyle w:val="PL"/>
      </w:pPr>
    </w:p>
    <w:p w14:paraId="5BD00D01" w14:textId="77777777" w:rsidR="002861CB" w:rsidRPr="005134A4" w:rsidRDefault="002861CB" w:rsidP="002861CB">
      <w:pPr>
        <w:pStyle w:val="PL"/>
      </w:pPr>
      <w:r w:rsidRPr="005134A4">
        <w:t>UEInformationResponse-r9</w:t>
      </w:r>
      <w:r w:rsidRPr="005134A4">
        <w:tab/>
        <w:t>::=</w:t>
      </w:r>
      <w:r w:rsidRPr="005134A4">
        <w:tab/>
      </w:r>
      <w:r w:rsidRPr="005134A4">
        <w:tab/>
        <w:t>SEQUENCE {</w:t>
      </w:r>
    </w:p>
    <w:p w14:paraId="578FC75D" w14:textId="77777777" w:rsidR="002861CB" w:rsidRPr="005134A4" w:rsidRDefault="002861CB" w:rsidP="002861CB">
      <w:pPr>
        <w:pStyle w:val="PL"/>
      </w:pPr>
      <w:r w:rsidRPr="005134A4">
        <w:tab/>
        <w:t>rrc-TransactionIdentifier</w:t>
      </w:r>
      <w:r w:rsidRPr="005134A4">
        <w:tab/>
      </w:r>
      <w:r w:rsidRPr="005134A4">
        <w:tab/>
      </w:r>
      <w:r w:rsidRPr="005134A4">
        <w:tab/>
        <w:t>RRC-TransactionIdentifier,</w:t>
      </w:r>
    </w:p>
    <w:p w14:paraId="41E03020" w14:textId="77777777" w:rsidR="002861CB" w:rsidRPr="005134A4" w:rsidRDefault="002861CB" w:rsidP="002861CB">
      <w:pPr>
        <w:pStyle w:val="PL"/>
      </w:pPr>
      <w:r w:rsidRPr="005134A4">
        <w:tab/>
        <w:t>criticalExtensions</w:t>
      </w:r>
      <w:r w:rsidRPr="005134A4">
        <w:tab/>
      </w:r>
      <w:r w:rsidRPr="005134A4">
        <w:tab/>
      </w:r>
      <w:r w:rsidRPr="005134A4">
        <w:tab/>
      </w:r>
      <w:r w:rsidRPr="005134A4">
        <w:tab/>
      </w:r>
      <w:r w:rsidRPr="005134A4">
        <w:tab/>
        <w:t>CHOICE {</w:t>
      </w:r>
    </w:p>
    <w:p w14:paraId="50A30055" w14:textId="77777777" w:rsidR="002861CB" w:rsidRPr="005134A4" w:rsidRDefault="002861CB" w:rsidP="002861CB">
      <w:pPr>
        <w:pStyle w:val="PL"/>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 {</w:t>
      </w:r>
    </w:p>
    <w:p w14:paraId="1850AC60" w14:textId="77777777" w:rsidR="002861CB" w:rsidRPr="005134A4" w:rsidRDefault="002861CB" w:rsidP="002861CB">
      <w:pPr>
        <w:pStyle w:val="PL"/>
      </w:pPr>
      <w:r w:rsidRPr="005134A4">
        <w:tab/>
      </w:r>
      <w:r w:rsidRPr="005134A4">
        <w:tab/>
      </w:r>
      <w:r w:rsidRPr="005134A4">
        <w:tab/>
        <w:t>ueInformationResponse-r9</w:t>
      </w:r>
      <w:r w:rsidRPr="005134A4">
        <w:tab/>
      </w:r>
      <w:r w:rsidRPr="005134A4">
        <w:tab/>
      </w:r>
      <w:r w:rsidRPr="005134A4">
        <w:tab/>
        <w:t>UEInformationResponse-r9-IEs,</w:t>
      </w:r>
    </w:p>
    <w:p w14:paraId="69F19D23" w14:textId="77777777" w:rsidR="002861CB" w:rsidRPr="002861CB" w:rsidRDefault="002861CB" w:rsidP="002861CB">
      <w:pPr>
        <w:pStyle w:val="PL"/>
        <w:rPr>
          <w:lang w:val="sv-SE"/>
        </w:rPr>
      </w:pPr>
      <w:r w:rsidRPr="005134A4">
        <w:tab/>
      </w:r>
      <w:r w:rsidRPr="005134A4">
        <w:tab/>
      </w:r>
      <w:r w:rsidRPr="005134A4">
        <w:tab/>
      </w:r>
      <w:r w:rsidRPr="002861CB">
        <w:rPr>
          <w:lang w:val="sv-SE"/>
        </w:rPr>
        <w:t>spare3 NULL, spare2 NULL, spare1 NULL</w:t>
      </w:r>
    </w:p>
    <w:p w14:paraId="752645BE" w14:textId="77777777" w:rsidR="002861CB" w:rsidRPr="005134A4" w:rsidRDefault="002861CB" w:rsidP="002861CB">
      <w:pPr>
        <w:pStyle w:val="PL"/>
      </w:pPr>
      <w:r w:rsidRPr="002861CB">
        <w:rPr>
          <w:lang w:val="sv-SE"/>
        </w:rPr>
        <w:tab/>
      </w:r>
      <w:r w:rsidRPr="002861CB">
        <w:rPr>
          <w:lang w:val="sv-SE"/>
        </w:rPr>
        <w:tab/>
      </w:r>
      <w:r w:rsidRPr="005134A4">
        <w:t>},</w:t>
      </w:r>
    </w:p>
    <w:p w14:paraId="584E77CB" w14:textId="77777777" w:rsidR="002861CB" w:rsidRPr="005134A4" w:rsidRDefault="002861CB" w:rsidP="002861CB">
      <w:pPr>
        <w:pStyle w:val="PL"/>
      </w:pPr>
      <w:r w:rsidRPr="005134A4">
        <w:tab/>
      </w:r>
      <w:r w:rsidRPr="005134A4">
        <w:tab/>
        <w:t>criticalExtensionsFuture</w:t>
      </w:r>
      <w:r w:rsidRPr="005134A4">
        <w:tab/>
      </w:r>
      <w:r w:rsidRPr="005134A4">
        <w:tab/>
      </w:r>
      <w:r w:rsidRPr="005134A4">
        <w:tab/>
        <w:t>SEQUENCE {}</w:t>
      </w:r>
    </w:p>
    <w:p w14:paraId="555684A1" w14:textId="77777777" w:rsidR="002861CB" w:rsidRPr="005134A4" w:rsidRDefault="002861CB" w:rsidP="002861CB">
      <w:pPr>
        <w:pStyle w:val="PL"/>
      </w:pPr>
      <w:r w:rsidRPr="005134A4">
        <w:tab/>
        <w:t>}</w:t>
      </w:r>
    </w:p>
    <w:p w14:paraId="732B052D" w14:textId="77777777" w:rsidR="002861CB" w:rsidRPr="005134A4" w:rsidRDefault="002861CB" w:rsidP="002861CB">
      <w:pPr>
        <w:pStyle w:val="PL"/>
      </w:pPr>
      <w:r w:rsidRPr="005134A4">
        <w:t>}</w:t>
      </w:r>
    </w:p>
    <w:p w14:paraId="547296BE" w14:textId="77777777" w:rsidR="002861CB" w:rsidRPr="005134A4" w:rsidRDefault="002861CB" w:rsidP="002861CB">
      <w:pPr>
        <w:pStyle w:val="PL"/>
      </w:pPr>
    </w:p>
    <w:p w14:paraId="4B0DD98E" w14:textId="77777777" w:rsidR="002861CB" w:rsidRPr="005134A4" w:rsidRDefault="002861CB" w:rsidP="002861CB">
      <w:pPr>
        <w:pStyle w:val="PL"/>
      </w:pPr>
      <w:r w:rsidRPr="005134A4">
        <w:t>UEInformationResponse-r9-IEs ::=</w:t>
      </w:r>
      <w:r w:rsidRPr="005134A4">
        <w:tab/>
      </w:r>
      <w:r w:rsidRPr="005134A4">
        <w:tab/>
        <w:t>SEQUENCE {</w:t>
      </w:r>
    </w:p>
    <w:p w14:paraId="6D5FF0F4" w14:textId="77777777" w:rsidR="002861CB" w:rsidRPr="005134A4" w:rsidRDefault="002861CB" w:rsidP="002861CB">
      <w:pPr>
        <w:pStyle w:val="PL"/>
      </w:pPr>
      <w:r w:rsidRPr="005134A4">
        <w:tab/>
        <w:t>rach-Report-r9</w:t>
      </w:r>
      <w:r w:rsidRPr="005134A4">
        <w:tab/>
      </w:r>
      <w:r w:rsidRPr="005134A4">
        <w:tab/>
      </w:r>
      <w:r w:rsidRPr="005134A4">
        <w:tab/>
      </w:r>
      <w:r w:rsidRPr="005134A4">
        <w:tab/>
      </w:r>
      <w:r w:rsidRPr="005134A4">
        <w:tab/>
      </w:r>
      <w:r w:rsidRPr="005134A4">
        <w:tab/>
      </w:r>
      <w:r w:rsidRPr="005134A4">
        <w:tab/>
        <w:t>SEQUENCE {</w:t>
      </w:r>
    </w:p>
    <w:p w14:paraId="14ABAEB7" w14:textId="77777777" w:rsidR="002861CB" w:rsidRPr="005134A4" w:rsidRDefault="002861CB" w:rsidP="002861CB">
      <w:pPr>
        <w:pStyle w:val="PL"/>
      </w:pPr>
      <w:r w:rsidRPr="005134A4">
        <w:tab/>
      </w:r>
      <w:r w:rsidRPr="005134A4">
        <w:tab/>
        <w:t>numberOfPreamblesSent-r9</w:t>
      </w:r>
      <w:r w:rsidRPr="005134A4">
        <w:tab/>
      </w:r>
      <w:r w:rsidRPr="005134A4">
        <w:tab/>
      </w:r>
      <w:r w:rsidRPr="005134A4">
        <w:tab/>
      </w:r>
      <w:r w:rsidRPr="005134A4">
        <w:tab/>
        <w:t>NumberOfPreamblesSent-r11,</w:t>
      </w:r>
    </w:p>
    <w:p w14:paraId="195A4F84" w14:textId="77777777" w:rsidR="002861CB" w:rsidRPr="005134A4" w:rsidRDefault="002861CB" w:rsidP="002861CB">
      <w:pPr>
        <w:pStyle w:val="PL"/>
      </w:pPr>
      <w:r w:rsidRPr="005134A4">
        <w:tab/>
      </w:r>
      <w:r w:rsidRPr="005134A4">
        <w:tab/>
        <w:t>contentionDetected-r9</w:t>
      </w:r>
      <w:r w:rsidRPr="005134A4">
        <w:tab/>
      </w:r>
      <w:r w:rsidRPr="005134A4">
        <w:tab/>
      </w:r>
      <w:r w:rsidRPr="005134A4">
        <w:tab/>
      </w:r>
      <w:r w:rsidRPr="005134A4">
        <w:tab/>
      </w:r>
      <w:r w:rsidRPr="005134A4">
        <w:tab/>
        <w:t>BOOLEAN</w:t>
      </w:r>
    </w:p>
    <w:p w14:paraId="38A934CC" w14:textId="77777777" w:rsidR="002861CB" w:rsidRPr="005134A4" w:rsidRDefault="002861CB" w:rsidP="002861CB">
      <w:pPr>
        <w:pStyle w:val="PL"/>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4E5B58A4" w14:textId="77777777" w:rsidR="002861CB" w:rsidRPr="005134A4" w:rsidRDefault="002861CB" w:rsidP="002861CB">
      <w:pPr>
        <w:pStyle w:val="PL"/>
      </w:pPr>
      <w:r w:rsidRPr="005134A4">
        <w:tab/>
        <w:t>rlf-Report-r9</w:t>
      </w:r>
      <w:r w:rsidRPr="005134A4">
        <w:tab/>
      </w:r>
      <w:r w:rsidRPr="005134A4">
        <w:tab/>
      </w:r>
      <w:r w:rsidRPr="005134A4">
        <w:tab/>
      </w:r>
      <w:r w:rsidRPr="005134A4">
        <w:tab/>
      </w:r>
      <w:r w:rsidRPr="005134A4">
        <w:tab/>
      </w:r>
      <w:r w:rsidRPr="005134A4">
        <w:tab/>
      </w:r>
      <w:r w:rsidRPr="005134A4">
        <w:tab/>
        <w:t>RLF-Report-r9</w:t>
      </w:r>
      <w:r w:rsidRPr="005134A4">
        <w:tab/>
      </w:r>
      <w:r w:rsidRPr="005134A4">
        <w:tab/>
      </w:r>
      <w:r w:rsidRPr="005134A4">
        <w:tab/>
        <w:t>OPTIONAL,</w:t>
      </w:r>
    </w:p>
    <w:p w14:paraId="21645FF3" w14:textId="77777777" w:rsidR="002861CB" w:rsidRPr="005134A4" w:rsidRDefault="002861CB" w:rsidP="002861CB">
      <w:pPr>
        <w:pStyle w:val="PL"/>
      </w:pPr>
      <w:r w:rsidRPr="005134A4">
        <w:tab/>
        <w:t>nonCriticalExtension</w:t>
      </w:r>
      <w:r w:rsidRPr="005134A4">
        <w:tab/>
      </w:r>
      <w:r w:rsidRPr="005134A4">
        <w:tab/>
      </w:r>
      <w:r w:rsidRPr="005134A4">
        <w:tab/>
      </w:r>
      <w:r w:rsidRPr="005134A4">
        <w:tab/>
      </w:r>
      <w:r w:rsidRPr="005134A4">
        <w:tab/>
        <w:t>UEInformationResponse-v930-IEs</w:t>
      </w:r>
      <w:r w:rsidRPr="005134A4">
        <w:tab/>
      </w:r>
      <w:r w:rsidRPr="005134A4">
        <w:tab/>
      </w:r>
      <w:r w:rsidRPr="005134A4">
        <w:tab/>
        <w:t>OPTIONAL</w:t>
      </w:r>
    </w:p>
    <w:p w14:paraId="22C1B4FC" w14:textId="77777777" w:rsidR="002861CB" w:rsidRPr="005134A4" w:rsidRDefault="002861CB" w:rsidP="002861CB">
      <w:pPr>
        <w:pStyle w:val="PL"/>
      </w:pPr>
      <w:r w:rsidRPr="005134A4">
        <w:lastRenderedPageBreak/>
        <w:t>}</w:t>
      </w:r>
    </w:p>
    <w:p w14:paraId="7C48FADD" w14:textId="77777777" w:rsidR="002861CB" w:rsidRPr="005134A4" w:rsidRDefault="002861CB" w:rsidP="002861CB">
      <w:pPr>
        <w:pStyle w:val="PL"/>
      </w:pPr>
    </w:p>
    <w:p w14:paraId="16CCEFE4" w14:textId="77777777" w:rsidR="002861CB" w:rsidRPr="005134A4" w:rsidRDefault="002861CB" w:rsidP="002861CB">
      <w:pPr>
        <w:pStyle w:val="PL"/>
      </w:pPr>
      <w:r w:rsidRPr="005134A4">
        <w:t>-- Late non critical extensions</w:t>
      </w:r>
    </w:p>
    <w:p w14:paraId="4F1BBE31" w14:textId="77777777" w:rsidR="002861CB" w:rsidRPr="005134A4" w:rsidRDefault="002861CB" w:rsidP="002861CB">
      <w:pPr>
        <w:pStyle w:val="PL"/>
      </w:pPr>
      <w:r w:rsidRPr="005134A4">
        <w:t>UEInformationResponse-v9e0-IEs ::= SEQUENCE {</w:t>
      </w:r>
    </w:p>
    <w:p w14:paraId="765C38C3" w14:textId="77777777" w:rsidR="002861CB" w:rsidRPr="005134A4" w:rsidRDefault="002861CB" w:rsidP="002861CB">
      <w:pPr>
        <w:pStyle w:val="PL"/>
      </w:pPr>
      <w:r w:rsidRPr="005134A4">
        <w:tab/>
        <w:t>rlf-Report-v9e0</w:t>
      </w:r>
      <w:r w:rsidRPr="005134A4">
        <w:tab/>
      </w:r>
      <w:r w:rsidRPr="005134A4">
        <w:tab/>
      </w:r>
      <w:r w:rsidRPr="005134A4">
        <w:tab/>
      </w:r>
      <w:r w:rsidRPr="005134A4">
        <w:tab/>
      </w:r>
      <w:r w:rsidRPr="005134A4">
        <w:tab/>
      </w:r>
      <w:r w:rsidRPr="005134A4">
        <w:tab/>
        <w:t>RLF-Report-v9e0</w:t>
      </w:r>
      <w:r w:rsidRPr="005134A4">
        <w:tab/>
      </w:r>
      <w:r w:rsidRPr="005134A4">
        <w:tab/>
      </w:r>
      <w:r w:rsidRPr="005134A4">
        <w:tab/>
      </w:r>
      <w:r w:rsidRPr="005134A4">
        <w:tab/>
      </w:r>
      <w:r w:rsidRPr="005134A4">
        <w:tab/>
        <w:t>OPTIONAL,</w:t>
      </w:r>
    </w:p>
    <w:p w14:paraId="4AFA7E4F" w14:textId="77777777" w:rsidR="002861CB" w:rsidRPr="005134A4" w:rsidRDefault="002861CB" w:rsidP="002861CB">
      <w:pPr>
        <w:pStyle w:val="PL"/>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p>
    <w:p w14:paraId="06CC8514" w14:textId="77777777" w:rsidR="002861CB" w:rsidRPr="005134A4" w:rsidRDefault="002861CB" w:rsidP="002861CB">
      <w:pPr>
        <w:pStyle w:val="PL"/>
      </w:pPr>
      <w:r w:rsidRPr="005134A4">
        <w:t>}</w:t>
      </w:r>
    </w:p>
    <w:p w14:paraId="6F1A04B6" w14:textId="77777777" w:rsidR="002861CB" w:rsidRPr="005134A4" w:rsidRDefault="002861CB" w:rsidP="002861CB">
      <w:pPr>
        <w:pStyle w:val="PL"/>
      </w:pPr>
    </w:p>
    <w:p w14:paraId="5433C003" w14:textId="77777777" w:rsidR="002861CB" w:rsidRPr="005134A4" w:rsidRDefault="002861CB" w:rsidP="002861CB">
      <w:pPr>
        <w:pStyle w:val="PL"/>
      </w:pPr>
      <w:r w:rsidRPr="005134A4">
        <w:t>-- Regular non critical extensions</w:t>
      </w:r>
    </w:p>
    <w:p w14:paraId="605A23B5" w14:textId="77777777" w:rsidR="002861CB" w:rsidRPr="005134A4" w:rsidRDefault="002861CB" w:rsidP="002861CB">
      <w:pPr>
        <w:pStyle w:val="PL"/>
      </w:pPr>
      <w:r w:rsidRPr="005134A4">
        <w:t>UEInformationResponse-v930-IEs ::=</w:t>
      </w:r>
      <w:r w:rsidRPr="005134A4">
        <w:tab/>
        <w:t>SEQUENCE {</w:t>
      </w:r>
    </w:p>
    <w:p w14:paraId="7D18B0D0" w14:textId="77777777" w:rsidR="002861CB" w:rsidRPr="005134A4" w:rsidRDefault="002861CB" w:rsidP="002861CB">
      <w:pPr>
        <w:pStyle w:val="PL"/>
      </w:pPr>
      <w:r w:rsidRPr="005134A4">
        <w:tab/>
        <w:t>lateNonCriticalExtension</w:t>
      </w:r>
      <w:r w:rsidRPr="005134A4">
        <w:tab/>
      </w:r>
      <w:r w:rsidRPr="005134A4">
        <w:tab/>
      </w:r>
      <w:r w:rsidRPr="005134A4">
        <w:tab/>
        <w:t>OCTET STRING (CONTAINING UEInformationResponse-v9e0-IEs)</w:t>
      </w:r>
      <w:r w:rsidRPr="005134A4">
        <w:tab/>
        <w:t>OPTIONAL,</w:t>
      </w:r>
    </w:p>
    <w:p w14:paraId="37442881" w14:textId="77777777" w:rsidR="002861CB" w:rsidRPr="005134A4" w:rsidRDefault="002861CB" w:rsidP="002861CB">
      <w:pPr>
        <w:pStyle w:val="PL"/>
      </w:pPr>
      <w:r w:rsidRPr="005134A4">
        <w:tab/>
        <w:t>nonCriticalExtension</w:t>
      </w:r>
      <w:r w:rsidRPr="005134A4">
        <w:tab/>
      </w:r>
      <w:r w:rsidRPr="005134A4">
        <w:tab/>
      </w:r>
      <w:r w:rsidRPr="005134A4">
        <w:tab/>
      </w:r>
      <w:r w:rsidRPr="005134A4">
        <w:tab/>
        <w:t>UEInformationResponse-v1020-IEs</w:t>
      </w:r>
      <w:r w:rsidRPr="005134A4">
        <w:tab/>
      </w:r>
      <w:r w:rsidRPr="005134A4">
        <w:tab/>
        <w:t>OPTIONAL</w:t>
      </w:r>
    </w:p>
    <w:p w14:paraId="4CD2A9F7" w14:textId="77777777" w:rsidR="002861CB" w:rsidRPr="005134A4" w:rsidRDefault="002861CB" w:rsidP="002861CB">
      <w:pPr>
        <w:pStyle w:val="PL"/>
      </w:pPr>
      <w:r w:rsidRPr="005134A4">
        <w:t>}</w:t>
      </w:r>
    </w:p>
    <w:p w14:paraId="48CF3F0C" w14:textId="77777777" w:rsidR="002861CB" w:rsidRPr="005134A4" w:rsidRDefault="002861CB" w:rsidP="002861CB">
      <w:pPr>
        <w:pStyle w:val="PL"/>
      </w:pPr>
    </w:p>
    <w:p w14:paraId="51B292CA" w14:textId="77777777" w:rsidR="002861CB" w:rsidRPr="005134A4" w:rsidRDefault="002861CB" w:rsidP="002861CB">
      <w:pPr>
        <w:pStyle w:val="PL"/>
      </w:pPr>
      <w:r w:rsidRPr="005134A4">
        <w:t>UEInformationResponse-v1020-IEs ::= SEQUENCE {</w:t>
      </w:r>
    </w:p>
    <w:p w14:paraId="4AB62AA5" w14:textId="77777777" w:rsidR="002861CB" w:rsidRPr="005134A4" w:rsidRDefault="002861CB" w:rsidP="002861CB">
      <w:pPr>
        <w:pStyle w:val="PL"/>
      </w:pPr>
      <w:r w:rsidRPr="005134A4">
        <w:tab/>
        <w:t>logMeasReport-r10</w:t>
      </w:r>
      <w:r w:rsidRPr="005134A4">
        <w:tab/>
      </w:r>
      <w:r w:rsidRPr="005134A4">
        <w:tab/>
      </w:r>
      <w:r w:rsidRPr="005134A4">
        <w:tab/>
      </w:r>
      <w:r w:rsidRPr="005134A4">
        <w:tab/>
      </w:r>
      <w:r w:rsidRPr="005134A4">
        <w:tab/>
        <w:t>LogMeasReport-r10</w:t>
      </w:r>
      <w:r w:rsidRPr="005134A4">
        <w:tab/>
      </w:r>
      <w:r w:rsidRPr="005134A4">
        <w:tab/>
      </w:r>
      <w:r w:rsidRPr="005134A4">
        <w:tab/>
      </w:r>
      <w:r w:rsidRPr="005134A4">
        <w:tab/>
      </w:r>
      <w:r w:rsidRPr="005134A4">
        <w:tab/>
        <w:t>OPTIONAL,</w:t>
      </w:r>
    </w:p>
    <w:p w14:paraId="498EDEEC" w14:textId="77777777" w:rsidR="002861CB" w:rsidRPr="005134A4" w:rsidRDefault="002861CB" w:rsidP="002861CB">
      <w:pPr>
        <w:pStyle w:val="PL"/>
      </w:pPr>
      <w:r w:rsidRPr="005134A4">
        <w:tab/>
        <w:t>nonCriticalExtension</w:t>
      </w:r>
      <w:r w:rsidRPr="005134A4">
        <w:tab/>
      </w:r>
      <w:r w:rsidRPr="005134A4">
        <w:tab/>
      </w:r>
      <w:r w:rsidRPr="005134A4">
        <w:tab/>
      </w:r>
      <w:r w:rsidRPr="005134A4">
        <w:tab/>
        <w:t>UEInformationResponse-v1130-IEs</w:t>
      </w:r>
      <w:r w:rsidRPr="005134A4">
        <w:tab/>
      </w:r>
      <w:r w:rsidRPr="005134A4">
        <w:tab/>
        <w:t>OPTIONAL</w:t>
      </w:r>
    </w:p>
    <w:p w14:paraId="090ADB8E" w14:textId="77777777" w:rsidR="002861CB" w:rsidRPr="005134A4" w:rsidRDefault="002861CB" w:rsidP="002861CB">
      <w:pPr>
        <w:pStyle w:val="PL"/>
      </w:pPr>
      <w:r w:rsidRPr="005134A4">
        <w:t>}</w:t>
      </w:r>
    </w:p>
    <w:p w14:paraId="00958592" w14:textId="77777777" w:rsidR="002861CB" w:rsidRPr="005134A4" w:rsidRDefault="002861CB" w:rsidP="002861CB">
      <w:pPr>
        <w:pStyle w:val="PL"/>
      </w:pPr>
    </w:p>
    <w:p w14:paraId="0331E13F" w14:textId="77777777" w:rsidR="002861CB" w:rsidRPr="005134A4" w:rsidRDefault="002861CB" w:rsidP="002861CB">
      <w:pPr>
        <w:pStyle w:val="PL"/>
      </w:pPr>
      <w:r w:rsidRPr="005134A4">
        <w:t>UEInformationResponse-v1130-IEs ::= SEQUENCE {</w:t>
      </w:r>
    </w:p>
    <w:p w14:paraId="2B9AF200" w14:textId="77777777" w:rsidR="002861CB" w:rsidRPr="005134A4" w:rsidRDefault="002861CB" w:rsidP="002861CB">
      <w:pPr>
        <w:pStyle w:val="PL"/>
      </w:pPr>
      <w:r w:rsidRPr="005134A4">
        <w:tab/>
        <w:t>connEstFailReport-r11</w:t>
      </w:r>
      <w:r w:rsidRPr="005134A4">
        <w:tab/>
      </w:r>
      <w:r w:rsidRPr="005134A4">
        <w:tab/>
      </w:r>
      <w:r w:rsidRPr="005134A4">
        <w:tab/>
      </w:r>
      <w:r w:rsidRPr="005134A4">
        <w:tab/>
        <w:t>ConnEstFailReport-r11</w:t>
      </w:r>
      <w:r w:rsidRPr="005134A4">
        <w:tab/>
      </w:r>
      <w:r w:rsidRPr="005134A4">
        <w:tab/>
      </w:r>
      <w:r w:rsidRPr="005134A4">
        <w:tab/>
      </w:r>
      <w:r w:rsidRPr="005134A4">
        <w:tab/>
        <w:t>OPTIONAL,</w:t>
      </w:r>
    </w:p>
    <w:p w14:paraId="7242AD3E" w14:textId="77777777" w:rsidR="002861CB" w:rsidRPr="005134A4" w:rsidRDefault="002861CB" w:rsidP="002861CB">
      <w:pPr>
        <w:pStyle w:val="PL"/>
      </w:pPr>
      <w:r w:rsidRPr="005134A4">
        <w:tab/>
        <w:t>nonCriticalExtension</w:t>
      </w:r>
      <w:r w:rsidRPr="005134A4">
        <w:tab/>
      </w:r>
      <w:r w:rsidRPr="005134A4">
        <w:tab/>
      </w:r>
      <w:r w:rsidRPr="005134A4">
        <w:tab/>
      </w:r>
      <w:r w:rsidRPr="005134A4">
        <w:tab/>
        <w:t>UEInformationResponse-v1250-IEs</w:t>
      </w:r>
      <w:r w:rsidRPr="005134A4">
        <w:tab/>
      </w:r>
      <w:r w:rsidRPr="005134A4">
        <w:tab/>
        <w:t>OPTIONAL</w:t>
      </w:r>
    </w:p>
    <w:p w14:paraId="02FD20C5" w14:textId="77777777" w:rsidR="002861CB" w:rsidRPr="005134A4" w:rsidRDefault="002861CB" w:rsidP="002861CB">
      <w:pPr>
        <w:pStyle w:val="PL"/>
      </w:pPr>
      <w:r w:rsidRPr="005134A4">
        <w:t>}</w:t>
      </w:r>
    </w:p>
    <w:p w14:paraId="43DEDD63" w14:textId="77777777" w:rsidR="002861CB" w:rsidRPr="005134A4" w:rsidRDefault="002861CB" w:rsidP="002861CB">
      <w:pPr>
        <w:pStyle w:val="PL"/>
      </w:pPr>
    </w:p>
    <w:p w14:paraId="57E0052B" w14:textId="77777777" w:rsidR="002861CB" w:rsidRPr="005134A4" w:rsidRDefault="002861CB" w:rsidP="002861CB">
      <w:pPr>
        <w:pStyle w:val="PL"/>
      </w:pPr>
      <w:r w:rsidRPr="005134A4">
        <w:t>UEInformationResponse-v1250-IEs ::= SEQUENCE {</w:t>
      </w:r>
    </w:p>
    <w:p w14:paraId="48332A2C" w14:textId="77777777" w:rsidR="002861CB" w:rsidRPr="005134A4" w:rsidRDefault="002861CB" w:rsidP="002861CB">
      <w:pPr>
        <w:pStyle w:val="PL"/>
      </w:pPr>
      <w:r w:rsidRPr="005134A4">
        <w:tab/>
        <w:t>mobilityHistoryReport-r12</w:t>
      </w:r>
      <w:r w:rsidRPr="005134A4">
        <w:tab/>
      </w:r>
      <w:r w:rsidRPr="005134A4">
        <w:tab/>
      </w:r>
      <w:r w:rsidRPr="005134A4">
        <w:tab/>
        <w:t>MobilityHistoryReport-r12</w:t>
      </w:r>
      <w:r w:rsidRPr="005134A4">
        <w:tab/>
      </w:r>
      <w:r w:rsidRPr="005134A4">
        <w:tab/>
      </w:r>
      <w:r w:rsidRPr="005134A4">
        <w:tab/>
        <w:t>OPTIONAL,</w:t>
      </w:r>
    </w:p>
    <w:p w14:paraId="6DE5B4DF" w14:textId="77777777" w:rsidR="002861CB" w:rsidRPr="005134A4" w:rsidRDefault="002861CB" w:rsidP="002861CB">
      <w:pPr>
        <w:pStyle w:val="PL"/>
      </w:pPr>
      <w:r w:rsidRPr="005134A4">
        <w:tab/>
        <w:t>nonCriticalExtension</w:t>
      </w:r>
      <w:r w:rsidRPr="005134A4">
        <w:tab/>
      </w:r>
      <w:r w:rsidRPr="005134A4">
        <w:tab/>
      </w:r>
      <w:r w:rsidRPr="005134A4">
        <w:tab/>
      </w:r>
      <w:r w:rsidRPr="005134A4">
        <w:tab/>
        <w:t>UEInformationResponse-v1530-IEs</w:t>
      </w:r>
      <w:r w:rsidRPr="005134A4">
        <w:tab/>
      </w:r>
      <w:r w:rsidRPr="005134A4">
        <w:tab/>
        <w:t>OPTIONAL</w:t>
      </w:r>
    </w:p>
    <w:p w14:paraId="2058B584" w14:textId="77777777" w:rsidR="002861CB" w:rsidRPr="005134A4" w:rsidRDefault="002861CB" w:rsidP="002861CB">
      <w:pPr>
        <w:pStyle w:val="PL"/>
      </w:pPr>
      <w:r w:rsidRPr="005134A4">
        <w:t>}</w:t>
      </w:r>
    </w:p>
    <w:p w14:paraId="06384F04" w14:textId="77777777" w:rsidR="002861CB" w:rsidRPr="005134A4" w:rsidRDefault="002861CB" w:rsidP="002861CB">
      <w:pPr>
        <w:pStyle w:val="PL"/>
      </w:pPr>
    </w:p>
    <w:p w14:paraId="393BF990" w14:textId="77777777" w:rsidR="002861CB" w:rsidRPr="005134A4" w:rsidRDefault="002861CB" w:rsidP="002861CB">
      <w:pPr>
        <w:pStyle w:val="PL"/>
      </w:pPr>
      <w:r w:rsidRPr="005134A4">
        <w:t>UEInformationResponse-v1530-IEs ::= SEQUENCE {</w:t>
      </w:r>
    </w:p>
    <w:p w14:paraId="4CE1CA20" w14:textId="77777777" w:rsidR="002861CB" w:rsidRPr="005134A4" w:rsidRDefault="002861CB" w:rsidP="002861CB">
      <w:pPr>
        <w:pStyle w:val="PL"/>
      </w:pPr>
      <w:r w:rsidRPr="005134A4">
        <w:tab/>
      </w:r>
      <w:r w:rsidRPr="00084C28">
        <w:rPr>
          <w:highlight w:val="yellow"/>
        </w:rPr>
        <w:t>measResultListIdle-r15</w:t>
      </w:r>
      <w:r w:rsidRPr="005134A4">
        <w:tab/>
      </w:r>
      <w:r w:rsidRPr="005134A4">
        <w:tab/>
      </w:r>
      <w:r w:rsidRPr="005134A4">
        <w:tab/>
      </w:r>
      <w:r w:rsidRPr="005134A4">
        <w:tab/>
      </w:r>
      <w:r w:rsidRPr="00084C28">
        <w:rPr>
          <w:highlight w:val="yellow"/>
        </w:rPr>
        <w:t>MeasResultListIdle-r15</w:t>
      </w:r>
      <w:r w:rsidRPr="005134A4">
        <w:tab/>
      </w:r>
      <w:r w:rsidRPr="005134A4">
        <w:tab/>
      </w:r>
      <w:r w:rsidRPr="005134A4">
        <w:tab/>
      </w:r>
      <w:r w:rsidRPr="00084C28">
        <w:rPr>
          <w:highlight w:val="yellow"/>
        </w:rPr>
        <w:t>OPTIONAL,</w:t>
      </w:r>
    </w:p>
    <w:p w14:paraId="0D140C0A" w14:textId="77777777" w:rsidR="002861CB" w:rsidRPr="005134A4" w:rsidRDefault="002861CB" w:rsidP="002861CB">
      <w:pPr>
        <w:pStyle w:val="PL"/>
      </w:pPr>
      <w:r w:rsidRPr="005134A4">
        <w:tab/>
        <w:t>flightPathInfoReport-r15</w:t>
      </w:r>
      <w:r w:rsidRPr="005134A4">
        <w:tab/>
      </w:r>
      <w:r w:rsidRPr="005134A4">
        <w:tab/>
      </w:r>
      <w:r w:rsidRPr="005134A4">
        <w:tab/>
        <w:t>FlightPathInfoReport-r15</w:t>
      </w:r>
      <w:r w:rsidRPr="005134A4">
        <w:tab/>
      </w:r>
      <w:r w:rsidRPr="005134A4">
        <w:tab/>
        <w:t>OPTIONAL,</w:t>
      </w:r>
    </w:p>
    <w:p w14:paraId="551E8A03" w14:textId="77777777" w:rsidR="002861CB" w:rsidRPr="005134A4" w:rsidRDefault="002861CB" w:rsidP="002861CB">
      <w:pPr>
        <w:pStyle w:val="PL"/>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p>
    <w:p w14:paraId="0FA17FA4" w14:textId="77777777" w:rsidR="002861CB" w:rsidRPr="005134A4" w:rsidRDefault="002861CB" w:rsidP="002861CB">
      <w:pPr>
        <w:pStyle w:val="PL"/>
      </w:pPr>
      <w:r w:rsidRPr="005134A4">
        <w:t>}</w:t>
      </w:r>
    </w:p>
    <w:p w14:paraId="41AA754B" w14:textId="2E9C22ED" w:rsidR="002861CB" w:rsidRDefault="002861CB" w:rsidP="002861CB">
      <w:pPr>
        <w:pStyle w:val="PL"/>
      </w:pPr>
    </w:p>
    <w:p w14:paraId="0F644676" w14:textId="11AD2D17" w:rsidR="00084C28" w:rsidRDefault="00084C28" w:rsidP="00084C28">
      <w:pPr>
        <w:pStyle w:val="PL"/>
      </w:pPr>
      <w:r>
        <w:t xml:space="preserve">&lt; </w:t>
      </w:r>
      <w:r w:rsidRPr="00084C28">
        <w:rPr>
          <w:highlight w:val="yellow"/>
        </w:rPr>
        <w:t xml:space="preserve">skipped </w:t>
      </w:r>
      <w:r>
        <w:rPr>
          <w:highlight w:val="yellow"/>
        </w:rPr>
        <w:t xml:space="preserve">remaining </w:t>
      </w:r>
      <w:r w:rsidRPr="00084C28">
        <w:rPr>
          <w:highlight w:val="yellow"/>
        </w:rPr>
        <w:t>parts</w:t>
      </w:r>
      <w:r>
        <w:rPr>
          <w:highlight w:val="yellow"/>
        </w:rPr>
        <w:t xml:space="preserve"> of message</w:t>
      </w:r>
      <w:r>
        <w:t xml:space="preserve"> &gt;</w:t>
      </w:r>
    </w:p>
    <w:p w14:paraId="36F4B577" w14:textId="64E26820" w:rsidR="00084C28" w:rsidRDefault="00084C28" w:rsidP="002861CB">
      <w:pPr>
        <w:pStyle w:val="PL"/>
      </w:pPr>
    </w:p>
    <w:p w14:paraId="5852D182" w14:textId="3BC08D15" w:rsidR="002861CB" w:rsidRPr="005134A4" w:rsidRDefault="002861CB" w:rsidP="002861CB">
      <w:pPr>
        <w:pStyle w:val="PL"/>
      </w:pPr>
    </w:p>
    <w:p w14:paraId="7363964D" w14:textId="77777777" w:rsidR="002861CB" w:rsidRDefault="002861CB" w:rsidP="00E17876">
      <w:pPr>
        <w:pStyle w:val="BodyText"/>
      </w:pPr>
    </w:p>
    <w:p w14:paraId="2512BFA1" w14:textId="06D265D4" w:rsidR="002861CB" w:rsidRDefault="00084C28" w:rsidP="00E17876">
      <w:pPr>
        <w:pStyle w:val="BodyText"/>
        <w:rPr>
          <w:lang w:val="en"/>
        </w:rPr>
      </w:pPr>
      <w:r>
        <w:rPr>
          <w:lang w:val="en"/>
        </w:rPr>
        <w:t>From 36.331, 6.3.5:</w:t>
      </w:r>
    </w:p>
    <w:p w14:paraId="69815A15" w14:textId="07216DBB" w:rsidR="00084C28" w:rsidRPr="005134A4" w:rsidRDefault="00084C28" w:rsidP="00084C28">
      <w:pPr>
        <w:pStyle w:val="PL"/>
      </w:pPr>
      <w:r>
        <w:t>M</w:t>
      </w:r>
      <w:r w:rsidRPr="005134A4">
        <w:t>easResultListIdle-r15</w:t>
      </w:r>
      <w:r w:rsidRPr="005134A4">
        <w:tab/>
        <w:t>::= SEQUENCE (SIZE (1..maxIdleMeasCarriers-r15)) OF MeasResultIdle-r15</w:t>
      </w:r>
    </w:p>
    <w:p w14:paraId="2269D24A" w14:textId="77777777" w:rsidR="00084C28" w:rsidRPr="005134A4" w:rsidRDefault="00084C28" w:rsidP="00084C28">
      <w:pPr>
        <w:pStyle w:val="PL"/>
      </w:pPr>
    </w:p>
    <w:p w14:paraId="50B5219F" w14:textId="77777777" w:rsidR="00084C28" w:rsidRPr="005134A4" w:rsidRDefault="00084C28" w:rsidP="00084C28">
      <w:pPr>
        <w:pStyle w:val="PL"/>
      </w:pPr>
      <w:r w:rsidRPr="005134A4">
        <w:t>MeasResultIdle-r15</w:t>
      </w:r>
      <w:r w:rsidRPr="005134A4">
        <w:tab/>
        <w:t>::= SEQUENCE {</w:t>
      </w:r>
    </w:p>
    <w:p w14:paraId="4FD7A834" w14:textId="77777777" w:rsidR="00084C28" w:rsidRPr="005134A4" w:rsidRDefault="00084C28" w:rsidP="00084C28">
      <w:pPr>
        <w:pStyle w:val="PL"/>
      </w:pPr>
      <w:r w:rsidRPr="005134A4">
        <w:tab/>
        <w:t>measResultServingCell-r15</w:t>
      </w:r>
      <w:r w:rsidRPr="005134A4">
        <w:tab/>
      </w:r>
      <w:r w:rsidRPr="005134A4">
        <w:tab/>
      </w:r>
      <w:r w:rsidRPr="005134A4">
        <w:tab/>
      </w:r>
      <w:r w:rsidRPr="005134A4">
        <w:tab/>
      </w:r>
      <w:r w:rsidRPr="005134A4">
        <w:tab/>
        <w:t>SEQUENCE {</w:t>
      </w:r>
    </w:p>
    <w:p w14:paraId="1F5CABC2" w14:textId="77777777" w:rsidR="00084C28" w:rsidRPr="005134A4" w:rsidRDefault="00084C28" w:rsidP="00084C28">
      <w:pPr>
        <w:pStyle w:val="PL"/>
      </w:pPr>
      <w:r w:rsidRPr="005134A4">
        <w:tab/>
      </w:r>
      <w:r w:rsidRPr="005134A4">
        <w:tab/>
        <w:t>rsrpResult-r15</w:t>
      </w:r>
      <w:r w:rsidRPr="005134A4">
        <w:tab/>
      </w:r>
      <w:r w:rsidRPr="005134A4">
        <w:tab/>
      </w:r>
      <w:r w:rsidRPr="005134A4">
        <w:tab/>
      </w:r>
      <w:r w:rsidRPr="005134A4">
        <w:tab/>
      </w:r>
      <w:r w:rsidRPr="005134A4">
        <w:tab/>
        <w:t>RSRP-Range,</w:t>
      </w:r>
    </w:p>
    <w:p w14:paraId="4135F549" w14:textId="77777777" w:rsidR="00084C28" w:rsidRPr="005134A4" w:rsidRDefault="00084C28" w:rsidP="00084C28">
      <w:pPr>
        <w:pStyle w:val="PL"/>
      </w:pPr>
      <w:r w:rsidRPr="005134A4">
        <w:tab/>
      </w:r>
      <w:r w:rsidRPr="005134A4">
        <w:tab/>
        <w:t>rsrqResult-r15</w:t>
      </w:r>
      <w:r w:rsidRPr="005134A4">
        <w:tab/>
      </w:r>
      <w:r w:rsidRPr="005134A4">
        <w:tab/>
      </w:r>
      <w:r w:rsidRPr="005134A4">
        <w:tab/>
      </w:r>
      <w:r w:rsidRPr="005134A4">
        <w:tab/>
      </w:r>
      <w:r w:rsidRPr="005134A4">
        <w:tab/>
        <w:t>RSRQ-Range-r13</w:t>
      </w:r>
    </w:p>
    <w:p w14:paraId="4E0FDA1E" w14:textId="77777777" w:rsidR="00084C28" w:rsidRPr="005134A4" w:rsidRDefault="00084C28" w:rsidP="00084C28">
      <w:pPr>
        <w:pStyle w:val="PL"/>
      </w:pPr>
      <w:r w:rsidRPr="005134A4">
        <w:tab/>
        <w:t>},</w:t>
      </w:r>
    </w:p>
    <w:p w14:paraId="512FA09E" w14:textId="77777777" w:rsidR="00084C28" w:rsidRPr="005134A4" w:rsidRDefault="00084C28" w:rsidP="00084C28">
      <w:pPr>
        <w:pStyle w:val="PL"/>
      </w:pPr>
      <w:r w:rsidRPr="005134A4">
        <w:tab/>
        <w:t>measResultNeighCells-r15</w:t>
      </w:r>
      <w:r w:rsidRPr="005134A4">
        <w:tab/>
      </w:r>
      <w:r w:rsidRPr="005134A4">
        <w:tab/>
        <w:t>CHOICE {</w:t>
      </w:r>
    </w:p>
    <w:p w14:paraId="2B31A092" w14:textId="77777777" w:rsidR="00084C28" w:rsidRPr="005134A4" w:rsidRDefault="00084C28" w:rsidP="00084C28">
      <w:pPr>
        <w:pStyle w:val="PL"/>
      </w:pPr>
      <w:r w:rsidRPr="005134A4">
        <w:tab/>
      </w:r>
      <w:r w:rsidRPr="005134A4">
        <w:tab/>
        <w:t>measResultIdleListEUTRA-r15</w:t>
      </w:r>
      <w:r w:rsidRPr="005134A4">
        <w:tab/>
      </w:r>
      <w:r w:rsidRPr="005134A4">
        <w:tab/>
        <w:t>MeasResultIdleListEUTRA-r15,</w:t>
      </w:r>
    </w:p>
    <w:p w14:paraId="29E9CC58" w14:textId="77777777" w:rsidR="00084C28" w:rsidRPr="005134A4" w:rsidRDefault="00084C28" w:rsidP="00084C28">
      <w:pPr>
        <w:pStyle w:val="PL"/>
      </w:pPr>
      <w:r w:rsidRPr="005134A4">
        <w:tab/>
      </w:r>
      <w:r w:rsidRPr="005134A4">
        <w:tab/>
        <w:t>...</w:t>
      </w:r>
    </w:p>
    <w:p w14:paraId="09511481" w14:textId="77777777" w:rsidR="00084C28" w:rsidRPr="005134A4" w:rsidRDefault="00084C28" w:rsidP="00084C28">
      <w:pPr>
        <w:pStyle w:val="PL"/>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068C45C0" w14:textId="77777777" w:rsidR="00084C28" w:rsidRPr="005134A4" w:rsidRDefault="00084C28" w:rsidP="00084C28">
      <w:pPr>
        <w:pStyle w:val="PL"/>
      </w:pPr>
      <w:r w:rsidRPr="005134A4">
        <w:tab/>
        <w:t>...</w:t>
      </w:r>
    </w:p>
    <w:p w14:paraId="4E5C82A8" w14:textId="77777777" w:rsidR="00084C28" w:rsidRPr="005134A4" w:rsidRDefault="00084C28" w:rsidP="00084C28">
      <w:pPr>
        <w:pStyle w:val="PL"/>
      </w:pPr>
      <w:r w:rsidRPr="005134A4">
        <w:t>}</w:t>
      </w:r>
    </w:p>
    <w:p w14:paraId="4E0D51CE" w14:textId="77777777" w:rsidR="00084C28" w:rsidRPr="005134A4" w:rsidRDefault="00084C28" w:rsidP="00084C28">
      <w:pPr>
        <w:pStyle w:val="PL"/>
      </w:pPr>
    </w:p>
    <w:p w14:paraId="70081F74" w14:textId="77777777" w:rsidR="00084C28" w:rsidRPr="005134A4" w:rsidRDefault="00084C28" w:rsidP="00084C28">
      <w:pPr>
        <w:pStyle w:val="PL"/>
      </w:pPr>
      <w:r w:rsidRPr="005134A4">
        <w:t>MeasResultIdleListEUTRA-r15 ::=</w:t>
      </w:r>
      <w:r w:rsidRPr="005134A4">
        <w:tab/>
        <w:t>SEQUENCE (SIZE (1..maxCellMeasIdle-r15)) OF MeasResultIdleEUTRA-r15</w:t>
      </w:r>
    </w:p>
    <w:p w14:paraId="02AB9A42" w14:textId="77777777" w:rsidR="00084C28" w:rsidRPr="005134A4" w:rsidRDefault="00084C28" w:rsidP="00084C28">
      <w:pPr>
        <w:pStyle w:val="PL"/>
      </w:pPr>
    </w:p>
    <w:p w14:paraId="0C4985DC" w14:textId="77777777" w:rsidR="00084C28" w:rsidRPr="005134A4" w:rsidRDefault="00084C28" w:rsidP="00084C28">
      <w:pPr>
        <w:pStyle w:val="PL"/>
      </w:pPr>
      <w:r w:rsidRPr="005134A4">
        <w:t>MeasResultIdleEUTRA-r15 ::=</w:t>
      </w:r>
      <w:r w:rsidRPr="005134A4">
        <w:tab/>
        <w:t>SEQUENCE {</w:t>
      </w:r>
    </w:p>
    <w:p w14:paraId="7BA0FF05" w14:textId="77777777" w:rsidR="00084C28" w:rsidRPr="005134A4" w:rsidRDefault="00084C28" w:rsidP="00084C28">
      <w:pPr>
        <w:pStyle w:val="PL"/>
      </w:pPr>
      <w:r w:rsidRPr="005134A4">
        <w:tab/>
        <w:t>carrierFreq-r15</w:t>
      </w:r>
      <w:r w:rsidRPr="005134A4">
        <w:tab/>
      </w:r>
      <w:r w:rsidRPr="005134A4">
        <w:tab/>
      </w:r>
      <w:r w:rsidRPr="005134A4">
        <w:tab/>
      </w:r>
      <w:r w:rsidRPr="005134A4">
        <w:tab/>
      </w:r>
      <w:r w:rsidRPr="005134A4">
        <w:tab/>
      </w:r>
      <w:r w:rsidRPr="005134A4">
        <w:tab/>
        <w:t>ARFCN-ValueEUTRA-r9,</w:t>
      </w:r>
    </w:p>
    <w:p w14:paraId="6A645931" w14:textId="77777777" w:rsidR="00084C28" w:rsidRPr="005134A4" w:rsidRDefault="00084C28" w:rsidP="00084C28">
      <w:pPr>
        <w:pStyle w:val="PL"/>
      </w:pPr>
      <w:r w:rsidRPr="005134A4">
        <w:tab/>
        <w:t>physCellId-r15</w:t>
      </w:r>
      <w:r w:rsidRPr="005134A4">
        <w:tab/>
      </w:r>
      <w:r w:rsidRPr="005134A4">
        <w:tab/>
      </w:r>
      <w:r w:rsidRPr="005134A4">
        <w:tab/>
      </w:r>
      <w:r w:rsidRPr="005134A4">
        <w:tab/>
      </w:r>
      <w:r w:rsidRPr="005134A4">
        <w:tab/>
      </w:r>
      <w:r w:rsidRPr="005134A4">
        <w:tab/>
        <w:t>PhysCellId,</w:t>
      </w:r>
    </w:p>
    <w:p w14:paraId="26BE9D92" w14:textId="77777777" w:rsidR="00084C28" w:rsidRPr="005134A4" w:rsidRDefault="00084C28" w:rsidP="00084C28">
      <w:pPr>
        <w:pStyle w:val="PL"/>
      </w:pPr>
      <w:r w:rsidRPr="005134A4">
        <w:tab/>
        <w:t>measResult-r15</w:t>
      </w:r>
      <w:r w:rsidRPr="005134A4">
        <w:tab/>
      </w:r>
      <w:r w:rsidRPr="005134A4">
        <w:tab/>
      </w:r>
      <w:r w:rsidRPr="005134A4">
        <w:tab/>
      </w:r>
      <w:r w:rsidRPr="005134A4">
        <w:tab/>
      </w:r>
      <w:r w:rsidRPr="005134A4">
        <w:tab/>
      </w:r>
      <w:r w:rsidRPr="005134A4">
        <w:tab/>
        <w:t>SEQUENCE {</w:t>
      </w:r>
    </w:p>
    <w:p w14:paraId="79AFABAC" w14:textId="77777777" w:rsidR="00084C28" w:rsidRPr="005134A4" w:rsidRDefault="00084C28" w:rsidP="00084C28">
      <w:pPr>
        <w:pStyle w:val="PL"/>
      </w:pPr>
      <w:r w:rsidRPr="005134A4">
        <w:tab/>
      </w:r>
      <w:r w:rsidRPr="005134A4">
        <w:tab/>
        <w:t>rsrpResult-r15</w:t>
      </w:r>
      <w:r w:rsidRPr="005134A4">
        <w:tab/>
      </w:r>
      <w:r w:rsidRPr="005134A4">
        <w:tab/>
      </w:r>
      <w:r w:rsidRPr="005134A4">
        <w:tab/>
      </w:r>
      <w:r w:rsidRPr="005134A4">
        <w:tab/>
      </w:r>
      <w:r w:rsidRPr="005134A4">
        <w:tab/>
      </w:r>
      <w:r w:rsidRPr="005134A4">
        <w:tab/>
        <w:t>RSRP-Range,</w:t>
      </w:r>
    </w:p>
    <w:p w14:paraId="6359EA2E" w14:textId="77777777" w:rsidR="00084C28" w:rsidRPr="005134A4" w:rsidRDefault="00084C28" w:rsidP="00084C28">
      <w:pPr>
        <w:pStyle w:val="PL"/>
      </w:pPr>
      <w:r w:rsidRPr="005134A4">
        <w:tab/>
      </w:r>
      <w:r w:rsidRPr="005134A4">
        <w:tab/>
        <w:t>rsrqResult-r15</w:t>
      </w:r>
      <w:r w:rsidRPr="005134A4">
        <w:tab/>
      </w:r>
      <w:r w:rsidRPr="005134A4">
        <w:tab/>
      </w:r>
      <w:r w:rsidRPr="005134A4">
        <w:tab/>
      </w:r>
      <w:r w:rsidRPr="005134A4">
        <w:tab/>
      </w:r>
      <w:r w:rsidRPr="005134A4">
        <w:tab/>
      </w:r>
      <w:r w:rsidRPr="005134A4">
        <w:tab/>
        <w:t>RSRQ-Range-r13</w:t>
      </w:r>
    </w:p>
    <w:p w14:paraId="0B79DAEE" w14:textId="77777777" w:rsidR="00084C28" w:rsidRPr="005134A4" w:rsidRDefault="00084C28" w:rsidP="00084C28">
      <w:pPr>
        <w:pStyle w:val="PL"/>
      </w:pPr>
      <w:r w:rsidRPr="005134A4">
        <w:tab/>
        <w:t>},</w:t>
      </w:r>
    </w:p>
    <w:p w14:paraId="5CD0855F" w14:textId="77777777" w:rsidR="00084C28" w:rsidRPr="005134A4" w:rsidRDefault="00084C28" w:rsidP="00084C28">
      <w:pPr>
        <w:pStyle w:val="PL"/>
      </w:pPr>
      <w:r w:rsidRPr="005134A4">
        <w:tab/>
        <w:t>...</w:t>
      </w:r>
    </w:p>
    <w:p w14:paraId="46996E18" w14:textId="77777777" w:rsidR="00084C28" w:rsidRPr="005134A4" w:rsidRDefault="00084C28" w:rsidP="00084C28">
      <w:pPr>
        <w:pStyle w:val="PL"/>
      </w:pPr>
      <w:r w:rsidRPr="005134A4">
        <w:t>}</w:t>
      </w:r>
    </w:p>
    <w:p w14:paraId="1B500FF8" w14:textId="77777777" w:rsidR="00084C28" w:rsidRDefault="00084C28" w:rsidP="00E17876">
      <w:pPr>
        <w:pStyle w:val="BodyText"/>
        <w:rPr>
          <w:lang w:val="en"/>
        </w:rPr>
      </w:pPr>
    </w:p>
    <w:p w14:paraId="66232AEC" w14:textId="6E328795" w:rsidR="002861CB" w:rsidRDefault="002861CB" w:rsidP="00E17876">
      <w:pPr>
        <w:pStyle w:val="BodyText"/>
        <w:rPr>
          <w:lang w:val="en"/>
        </w:rPr>
      </w:pPr>
    </w:p>
    <w:p w14:paraId="238855E4" w14:textId="77777777" w:rsidR="002861CB" w:rsidRDefault="002861CB" w:rsidP="00E17876">
      <w:pPr>
        <w:pStyle w:val="BodyText"/>
        <w:rPr>
          <w:lang w:val="en"/>
        </w:rPr>
      </w:pPr>
    </w:p>
    <w:p w14:paraId="54BC139C" w14:textId="71744F55" w:rsidR="00780CCA" w:rsidRPr="009B6C53" w:rsidRDefault="00084C28" w:rsidP="00A04F49">
      <w:pPr>
        <w:pStyle w:val="Observation"/>
      </w:pPr>
      <w:bookmarkStart w:id="1" w:name="_Toc347823812"/>
      <w:bookmarkStart w:id="2" w:name="_Toc347823993"/>
      <w:bookmarkStart w:id="3" w:name="_Toc347824244"/>
      <w:bookmarkStart w:id="4" w:name="_Toc16790660"/>
      <w:r w:rsidRPr="00084C28">
        <w:t>In LTE Rel-15 (</w:t>
      </w:r>
      <w:proofErr w:type="spellStart"/>
      <w:r w:rsidRPr="00084C28">
        <w:t>euCA</w:t>
      </w:r>
      <w:proofErr w:type="spellEnd"/>
      <w:r w:rsidRPr="00084C28">
        <w:t xml:space="preserve">) the UE </w:t>
      </w:r>
      <w:r w:rsidR="00326539">
        <w:t xml:space="preserve">has </w:t>
      </w:r>
      <w:r w:rsidRPr="00084C28">
        <w:t xml:space="preserve">to provide all available idle mode measurement results (fulfilling the </w:t>
      </w:r>
      <w:r w:rsidR="00326539">
        <w:t>configured cell quality threshold</w:t>
      </w:r>
      <w:r w:rsidRPr="00084C28">
        <w:t>), when requested by the network</w:t>
      </w:r>
      <w:r w:rsidR="009B6C53" w:rsidRPr="009B6C53">
        <w:t>.</w:t>
      </w:r>
      <w:bookmarkEnd w:id="4"/>
    </w:p>
    <w:p w14:paraId="4F8C3C27" w14:textId="32B2527E" w:rsidR="009B6C53" w:rsidRDefault="00084C28" w:rsidP="00A04F49">
      <w:pPr>
        <w:pStyle w:val="Observation"/>
      </w:pPr>
      <w:bookmarkStart w:id="5" w:name="_Toc16790661"/>
      <w:r w:rsidRPr="00084C28">
        <w:lastRenderedPageBreak/>
        <w:t>In LTE Rel-15 (</w:t>
      </w:r>
      <w:proofErr w:type="spellStart"/>
      <w:r w:rsidRPr="00084C28">
        <w:t>euCA</w:t>
      </w:r>
      <w:proofErr w:type="spellEnd"/>
      <w:r w:rsidRPr="00084C28">
        <w:t>) the idle mode measurements are limited to only E-UTRA carriers/cells</w:t>
      </w:r>
      <w:r w:rsidR="009B6C53" w:rsidRPr="009B6C53">
        <w:t>.</w:t>
      </w:r>
      <w:bookmarkEnd w:id="5"/>
    </w:p>
    <w:p w14:paraId="7E138742" w14:textId="00E710DA" w:rsidR="00224B70" w:rsidRPr="009B6C53" w:rsidRDefault="00224B70" w:rsidP="00224B70">
      <w:pPr>
        <w:pStyle w:val="BodyText"/>
      </w:pPr>
    </w:p>
    <w:bookmarkEnd w:id="1"/>
    <w:bookmarkEnd w:id="2"/>
    <w:bookmarkEnd w:id="3"/>
    <w:p w14:paraId="5B975EB2" w14:textId="2D99EE57" w:rsidR="00E17876" w:rsidRDefault="00230D18" w:rsidP="00E17876">
      <w:pPr>
        <w:pStyle w:val="Heading2"/>
      </w:pPr>
      <w:r>
        <w:t>2.2</w:t>
      </w:r>
      <w:r>
        <w:tab/>
      </w:r>
      <w:r w:rsidR="00326539" w:rsidRPr="006637B2">
        <w:t>Early measurements in Rel-16</w:t>
      </w:r>
    </w:p>
    <w:p w14:paraId="71149E2E" w14:textId="2FFF2B98" w:rsidR="00326539" w:rsidRDefault="00BA1D8F" w:rsidP="00A04F49">
      <w:pPr>
        <w:pStyle w:val="BodyText"/>
        <w:rPr>
          <w:lang w:val="en"/>
        </w:rPr>
      </w:pPr>
      <w:r>
        <w:rPr>
          <w:lang w:val="en"/>
        </w:rPr>
        <w:t xml:space="preserve">As described in </w:t>
      </w:r>
      <w:r>
        <w:rPr>
          <w:lang w:val="en"/>
        </w:rPr>
        <w:fldChar w:fldCharType="begin"/>
      </w:r>
      <w:r>
        <w:rPr>
          <w:lang w:val="en"/>
        </w:rPr>
        <w:instrText xml:space="preserve"> REF _Ref12350864 \r \h </w:instrText>
      </w:r>
      <w:r>
        <w:rPr>
          <w:lang w:val="en"/>
        </w:rPr>
      </w:r>
      <w:r>
        <w:rPr>
          <w:lang w:val="en"/>
        </w:rPr>
        <w:fldChar w:fldCharType="separate"/>
      </w:r>
      <w:r>
        <w:rPr>
          <w:lang w:val="en"/>
        </w:rPr>
        <w:t>[1]</w:t>
      </w:r>
      <w:r>
        <w:rPr>
          <w:lang w:val="en"/>
        </w:rPr>
        <w:fldChar w:fldCharType="end"/>
      </w:r>
      <w:r>
        <w:rPr>
          <w:lang w:val="en"/>
        </w:rPr>
        <w:t xml:space="preserve"> the objectives of early measurements in Rel-16 applies to MR-DC, NR-NR DC and CA. A UE may thus be configured to measure on both E-UTRA carriers or cells and NR carriers and cells. It has also been agreed that the early measurements on NR may be configured to be on beam level.</w:t>
      </w:r>
      <w:r w:rsidR="00F534D1">
        <w:rPr>
          <w:lang w:val="en"/>
        </w:rPr>
        <w:t xml:space="preserve"> The size of the early measurement report may then become rather large if the UE has </w:t>
      </w:r>
      <w:r w:rsidR="00C86BD6">
        <w:rPr>
          <w:lang w:val="en"/>
        </w:rPr>
        <w:t xml:space="preserve">valid </w:t>
      </w:r>
      <w:r w:rsidR="00F534D1">
        <w:rPr>
          <w:lang w:val="en"/>
        </w:rPr>
        <w:t>measurements for several E-UTRA and NR carriers/cells, including beam level information.</w:t>
      </w:r>
    </w:p>
    <w:p w14:paraId="72D2F8B2" w14:textId="77777777" w:rsidR="00611715" w:rsidRDefault="00BA1D8F" w:rsidP="00A04F49">
      <w:pPr>
        <w:pStyle w:val="BodyText"/>
        <w:rPr>
          <w:lang w:val="en"/>
        </w:rPr>
      </w:pPr>
      <w:r>
        <w:rPr>
          <w:lang w:val="en"/>
        </w:rPr>
        <w:t xml:space="preserve">The UE is configured to perform early measurements by the </w:t>
      </w:r>
      <w:r w:rsidR="00C86BD6">
        <w:rPr>
          <w:lang w:val="en"/>
        </w:rPr>
        <w:t xml:space="preserve">source </w:t>
      </w:r>
      <w:r>
        <w:rPr>
          <w:lang w:val="en"/>
        </w:rPr>
        <w:t>node</w:t>
      </w:r>
      <w:r w:rsidR="00C86BD6">
        <w:rPr>
          <w:lang w:val="en"/>
        </w:rPr>
        <w:t>, i.e. the one</w:t>
      </w:r>
      <w:r>
        <w:rPr>
          <w:lang w:val="en"/>
        </w:rPr>
        <w:t xml:space="preserve"> that moves the UE to RRC_IDLE or RRC_INACTIVE, which then may configure the UE to measure on both E-UTRA and NR. </w:t>
      </w:r>
      <w:r w:rsidR="00C86BD6">
        <w:rPr>
          <w:lang w:val="en"/>
        </w:rPr>
        <w:t>The configuration may then typically be based on e.g. the possible configurations in the source cell or in a larger area where the UE may end up.</w:t>
      </w:r>
    </w:p>
    <w:p w14:paraId="63847E3F" w14:textId="60B190DC" w:rsidR="00651FA3" w:rsidRDefault="00BA1D8F" w:rsidP="00A04F49">
      <w:pPr>
        <w:pStyle w:val="BodyText"/>
        <w:rPr>
          <w:lang w:val="en"/>
        </w:rPr>
      </w:pPr>
      <w:r>
        <w:rPr>
          <w:lang w:val="en"/>
        </w:rPr>
        <w:t xml:space="preserve">The </w:t>
      </w:r>
      <w:r w:rsidR="00C86BD6">
        <w:rPr>
          <w:lang w:val="en"/>
        </w:rPr>
        <w:t xml:space="preserve">actual </w:t>
      </w:r>
      <w:r>
        <w:rPr>
          <w:lang w:val="en"/>
        </w:rPr>
        <w:t xml:space="preserve">measurement reporting will however </w:t>
      </w:r>
      <w:r w:rsidR="00C86BD6">
        <w:rPr>
          <w:lang w:val="en"/>
        </w:rPr>
        <w:t xml:space="preserve">take place in the cell where </w:t>
      </w:r>
      <w:r w:rsidR="00611715">
        <w:rPr>
          <w:lang w:val="en"/>
        </w:rPr>
        <w:t xml:space="preserve">the UE initiates the RRC establishment/resume procedure, which </w:t>
      </w:r>
      <w:r>
        <w:rPr>
          <w:lang w:val="en"/>
        </w:rPr>
        <w:t xml:space="preserve">in many cases </w:t>
      </w:r>
      <w:r w:rsidR="00611715">
        <w:rPr>
          <w:lang w:val="en"/>
        </w:rPr>
        <w:t>will be</w:t>
      </w:r>
      <w:r>
        <w:rPr>
          <w:lang w:val="en"/>
        </w:rPr>
        <w:t xml:space="preserve"> a</w:t>
      </w:r>
      <w:r w:rsidR="00611715">
        <w:rPr>
          <w:lang w:val="en"/>
        </w:rPr>
        <w:t>nother</w:t>
      </w:r>
      <w:r>
        <w:rPr>
          <w:lang w:val="en"/>
        </w:rPr>
        <w:t xml:space="preserve"> cell</w:t>
      </w:r>
      <w:r w:rsidR="00611715">
        <w:rPr>
          <w:lang w:val="en"/>
        </w:rPr>
        <w:t>/node</w:t>
      </w:r>
      <w:r>
        <w:rPr>
          <w:lang w:val="en"/>
        </w:rPr>
        <w:t xml:space="preserve"> </w:t>
      </w:r>
      <w:r w:rsidR="00611715">
        <w:rPr>
          <w:lang w:val="en"/>
        </w:rPr>
        <w:t>than the one that configured the measurements</w:t>
      </w:r>
      <w:r>
        <w:rPr>
          <w:lang w:val="en"/>
        </w:rPr>
        <w:t>.</w:t>
      </w:r>
      <w:r w:rsidR="00D16096">
        <w:rPr>
          <w:lang w:val="en"/>
        </w:rPr>
        <w:t xml:space="preserve"> Depending on the configuration and support level in that </w:t>
      </w:r>
      <w:r w:rsidR="00611715">
        <w:rPr>
          <w:lang w:val="en"/>
        </w:rPr>
        <w:t xml:space="preserve">target </w:t>
      </w:r>
      <w:r w:rsidR="00D16096">
        <w:rPr>
          <w:lang w:val="en"/>
        </w:rPr>
        <w:t xml:space="preserve">node, not </w:t>
      </w:r>
      <w:proofErr w:type="gramStart"/>
      <w:r w:rsidR="00D16096">
        <w:rPr>
          <w:lang w:val="en"/>
        </w:rPr>
        <w:t>all of</w:t>
      </w:r>
      <w:proofErr w:type="gramEnd"/>
      <w:r w:rsidR="00D16096">
        <w:rPr>
          <w:lang w:val="en"/>
        </w:rPr>
        <w:t xml:space="preserve"> the </w:t>
      </w:r>
      <w:r w:rsidR="00611715">
        <w:rPr>
          <w:lang w:val="en"/>
        </w:rPr>
        <w:t xml:space="preserve">available </w:t>
      </w:r>
      <w:r w:rsidR="00D16096">
        <w:rPr>
          <w:lang w:val="en"/>
        </w:rPr>
        <w:t xml:space="preserve">measurement </w:t>
      </w:r>
      <w:r w:rsidR="00611715">
        <w:rPr>
          <w:lang w:val="en"/>
        </w:rPr>
        <w:t xml:space="preserve">results </w:t>
      </w:r>
      <w:r w:rsidR="00D16096">
        <w:rPr>
          <w:lang w:val="en"/>
        </w:rPr>
        <w:t xml:space="preserve">may </w:t>
      </w:r>
      <w:r w:rsidR="00C86BD6">
        <w:rPr>
          <w:lang w:val="en"/>
        </w:rPr>
        <w:t xml:space="preserve">then </w:t>
      </w:r>
      <w:r w:rsidR="00611715">
        <w:rPr>
          <w:lang w:val="en"/>
        </w:rPr>
        <w:t>need to be included in the report</w:t>
      </w:r>
      <w:r w:rsidR="00D16096">
        <w:rPr>
          <w:lang w:val="en"/>
        </w:rPr>
        <w:t xml:space="preserve">. What measurements that are useful </w:t>
      </w:r>
      <w:r w:rsidR="00520ED3">
        <w:rPr>
          <w:lang w:val="en"/>
        </w:rPr>
        <w:t>at the connection establishment</w:t>
      </w:r>
      <w:r w:rsidR="00BB1609">
        <w:rPr>
          <w:lang w:val="en"/>
        </w:rPr>
        <w:t>/resumption</w:t>
      </w:r>
      <w:r w:rsidR="00520ED3">
        <w:rPr>
          <w:lang w:val="en"/>
        </w:rPr>
        <w:t xml:space="preserve"> </w:t>
      </w:r>
      <w:r w:rsidR="00D16096">
        <w:rPr>
          <w:lang w:val="en"/>
        </w:rPr>
        <w:t>may also depend on temporary aspects such as the current load situation</w:t>
      </w:r>
      <w:r w:rsidR="00611715">
        <w:rPr>
          <w:lang w:val="en"/>
        </w:rPr>
        <w:t xml:space="preserve"> in the target cell/node</w:t>
      </w:r>
      <w:r w:rsidR="00520ED3">
        <w:rPr>
          <w:lang w:val="en"/>
        </w:rPr>
        <w:t>.</w:t>
      </w:r>
      <w:r w:rsidR="00651FA3">
        <w:rPr>
          <w:lang w:val="en"/>
        </w:rPr>
        <w:t xml:space="preserve"> </w:t>
      </w:r>
      <w:r w:rsidR="00611715">
        <w:rPr>
          <w:lang w:val="en"/>
        </w:rPr>
        <w:t xml:space="preserve">The possibility to limit </w:t>
      </w:r>
      <w:r w:rsidR="00651FA3">
        <w:rPr>
          <w:lang w:val="en"/>
        </w:rPr>
        <w:t xml:space="preserve">the amount of information that is included in the measurement report </w:t>
      </w:r>
      <w:r w:rsidR="007E127C">
        <w:rPr>
          <w:lang w:val="en"/>
        </w:rPr>
        <w:t xml:space="preserve">would therefore </w:t>
      </w:r>
      <w:r w:rsidR="00651FA3">
        <w:rPr>
          <w:lang w:val="en"/>
        </w:rPr>
        <w:t xml:space="preserve">be beneficial, e.g. if </w:t>
      </w:r>
      <w:r w:rsidR="00B231D9">
        <w:rPr>
          <w:lang w:val="en"/>
        </w:rPr>
        <w:t xml:space="preserve">there is a high load or interference situation in the cell. </w:t>
      </w:r>
      <w:r w:rsidR="00611715">
        <w:rPr>
          <w:lang w:val="en"/>
        </w:rPr>
        <w:t xml:space="preserve">This would </w:t>
      </w:r>
      <w:r w:rsidR="00B231D9">
        <w:rPr>
          <w:lang w:val="en"/>
        </w:rPr>
        <w:t>also speed up the transmission of the measurement report.</w:t>
      </w:r>
    </w:p>
    <w:p w14:paraId="4FAE4400" w14:textId="022BF94E" w:rsidR="00326539" w:rsidRDefault="00326539" w:rsidP="00326539">
      <w:pPr>
        <w:pStyle w:val="Observation"/>
      </w:pPr>
      <w:bookmarkStart w:id="6" w:name="_Toc16790662"/>
      <w:r w:rsidRPr="00084C28">
        <w:t xml:space="preserve">In </w:t>
      </w:r>
      <w:r>
        <w:t>Rel-16, the early measurement configuration may include both E-UTRA and NR carriers/cells as well as measurements on beam level</w:t>
      </w:r>
      <w:r w:rsidR="00407E13">
        <w:t xml:space="preserve"> for NR</w:t>
      </w:r>
      <w:r w:rsidRPr="009B6C53">
        <w:t>.</w:t>
      </w:r>
      <w:bookmarkEnd w:id="6"/>
    </w:p>
    <w:p w14:paraId="057F5566" w14:textId="5B2F8A3E" w:rsidR="00326539" w:rsidRDefault="00195327" w:rsidP="00326539">
      <w:pPr>
        <w:pStyle w:val="Observation"/>
      </w:pPr>
      <w:bookmarkStart w:id="7" w:name="_Toc16790663"/>
      <w:r>
        <w:t xml:space="preserve">The </w:t>
      </w:r>
      <w:r w:rsidR="00751A98">
        <w:t xml:space="preserve">target node, i.e. the </w:t>
      </w:r>
      <w:r>
        <w:t>node where the UE requests a connection establishment</w:t>
      </w:r>
      <w:r w:rsidR="00BB1609">
        <w:t>/resumption</w:t>
      </w:r>
      <w:r w:rsidR="00751A98">
        <w:t>,</w:t>
      </w:r>
      <w:r>
        <w:t xml:space="preserve"> may only support</w:t>
      </w:r>
      <w:r w:rsidR="00520ED3">
        <w:t>,</w:t>
      </w:r>
      <w:r>
        <w:t xml:space="preserve"> </w:t>
      </w:r>
      <w:r w:rsidR="00520ED3">
        <w:t xml:space="preserve">or be interested in, </w:t>
      </w:r>
      <w:r>
        <w:t>a subset of the configurations for which the UE has measurements available.</w:t>
      </w:r>
      <w:bookmarkEnd w:id="7"/>
    </w:p>
    <w:p w14:paraId="4540B0FC" w14:textId="1F7735BF" w:rsidR="00326539" w:rsidRPr="00326539" w:rsidRDefault="00326539" w:rsidP="00A04F49">
      <w:pPr>
        <w:pStyle w:val="BodyText"/>
      </w:pPr>
    </w:p>
    <w:p w14:paraId="13EDFE62" w14:textId="035CFEFA" w:rsidR="00AC5BA5" w:rsidRDefault="00F701DF" w:rsidP="00A04F49">
      <w:pPr>
        <w:pStyle w:val="BodyText"/>
        <w:rPr>
          <w:lang w:val="en"/>
        </w:rPr>
      </w:pPr>
      <w:r>
        <w:rPr>
          <w:lang w:val="en"/>
        </w:rPr>
        <w:t>As discussed above it</w:t>
      </w:r>
      <w:r w:rsidR="00AC0A91">
        <w:rPr>
          <w:lang w:val="en"/>
        </w:rPr>
        <w:t xml:space="preserve"> should be possible to avoid inclusion of information that is not of interest</w:t>
      </w:r>
      <w:r w:rsidR="00B772AB">
        <w:rPr>
          <w:lang w:val="en"/>
        </w:rPr>
        <w:t xml:space="preserve"> </w:t>
      </w:r>
      <w:r>
        <w:rPr>
          <w:lang w:val="en"/>
        </w:rPr>
        <w:t xml:space="preserve">for the target node, i.e. the eNB/gNB handling the cell where the connection is established, </w:t>
      </w:r>
      <w:r w:rsidR="00B772AB">
        <w:rPr>
          <w:lang w:val="en"/>
        </w:rPr>
        <w:t>in the measurement report</w:t>
      </w:r>
      <w:r w:rsidR="00AC0A91">
        <w:rPr>
          <w:lang w:val="en"/>
        </w:rPr>
        <w:t>.</w:t>
      </w:r>
      <w:r w:rsidR="00B772AB">
        <w:rPr>
          <w:lang w:val="en"/>
        </w:rPr>
        <w:t xml:space="preserve"> </w:t>
      </w:r>
      <w:r w:rsidR="003515E4">
        <w:rPr>
          <w:lang w:val="en"/>
        </w:rPr>
        <w:t xml:space="preserve">This can be achieved by letting the </w:t>
      </w:r>
      <w:r w:rsidR="00316BE6">
        <w:rPr>
          <w:lang w:val="en"/>
        </w:rPr>
        <w:t>target node</w:t>
      </w:r>
      <w:r w:rsidR="00CE143E">
        <w:rPr>
          <w:lang w:val="en"/>
        </w:rPr>
        <w:t xml:space="preserve"> </w:t>
      </w:r>
      <w:r w:rsidR="00316BE6">
        <w:rPr>
          <w:lang w:val="en"/>
        </w:rPr>
        <w:t xml:space="preserve">indicate </w:t>
      </w:r>
      <w:r>
        <w:rPr>
          <w:lang w:val="en"/>
        </w:rPr>
        <w:t xml:space="preserve">to the UE </w:t>
      </w:r>
      <w:r w:rsidR="00316BE6">
        <w:rPr>
          <w:lang w:val="en"/>
        </w:rPr>
        <w:t xml:space="preserve">what </w:t>
      </w:r>
      <w:r>
        <w:rPr>
          <w:lang w:val="en"/>
        </w:rPr>
        <w:t xml:space="preserve">level of </w:t>
      </w:r>
      <w:r w:rsidR="00316BE6">
        <w:rPr>
          <w:lang w:val="en"/>
        </w:rPr>
        <w:t xml:space="preserve">information that </w:t>
      </w:r>
      <w:r>
        <w:rPr>
          <w:lang w:val="en"/>
        </w:rPr>
        <w:t xml:space="preserve">it </w:t>
      </w:r>
      <w:r w:rsidR="003515E4">
        <w:rPr>
          <w:lang w:val="en"/>
        </w:rPr>
        <w:t xml:space="preserve">is </w:t>
      </w:r>
      <w:r>
        <w:rPr>
          <w:lang w:val="en"/>
        </w:rPr>
        <w:t>requesting, and that the UE thus should include, if available</w:t>
      </w:r>
      <w:r w:rsidR="00316BE6">
        <w:rPr>
          <w:lang w:val="en"/>
        </w:rPr>
        <w:t>.</w:t>
      </w:r>
      <w:r w:rsidR="00553EC3">
        <w:rPr>
          <w:lang w:val="en"/>
        </w:rPr>
        <w:t xml:space="preserve"> The request for the early measurement report</w:t>
      </w:r>
      <w:r w:rsidR="00B772AB">
        <w:rPr>
          <w:lang w:val="en"/>
        </w:rPr>
        <w:t xml:space="preserve"> should thus be granular</w:t>
      </w:r>
      <w:r w:rsidR="00553EC3">
        <w:rPr>
          <w:lang w:val="en"/>
        </w:rPr>
        <w:t>.</w:t>
      </w:r>
      <w:r w:rsidR="00AC5BA5">
        <w:rPr>
          <w:lang w:val="en"/>
        </w:rPr>
        <w:t xml:space="preserve"> Parts that should be possible </w:t>
      </w:r>
      <w:r w:rsidR="00BD5A20">
        <w:rPr>
          <w:lang w:val="en"/>
        </w:rPr>
        <w:t xml:space="preserve">for the target node </w:t>
      </w:r>
      <w:r w:rsidR="00AC5BA5">
        <w:rPr>
          <w:lang w:val="en"/>
        </w:rPr>
        <w:t xml:space="preserve">to indicate </w:t>
      </w:r>
      <w:r w:rsidR="00B772AB">
        <w:rPr>
          <w:lang w:val="en"/>
        </w:rPr>
        <w:t xml:space="preserve">for inclusion/exclusion </w:t>
      </w:r>
      <w:r w:rsidR="00AC5BA5">
        <w:rPr>
          <w:lang w:val="en"/>
        </w:rPr>
        <w:t>include:</w:t>
      </w:r>
    </w:p>
    <w:p w14:paraId="50CCF021" w14:textId="3E4A4BEF" w:rsidR="00AC5BA5" w:rsidRDefault="00AC5BA5" w:rsidP="00AC5BA5">
      <w:pPr>
        <w:pStyle w:val="BodyText"/>
        <w:numPr>
          <w:ilvl w:val="0"/>
          <w:numId w:val="25"/>
        </w:numPr>
        <w:rPr>
          <w:lang w:val="en"/>
        </w:rPr>
      </w:pPr>
      <w:r>
        <w:rPr>
          <w:lang w:val="en"/>
        </w:rPr>
        <w:t>RATs and carriers to be included in measurement report, if available</w:t>
      </w:r>
      <w:r w:rsidR="006C2567">
        <w:rPr>
          <w:lang w:val="en"/>
        </w:rPr>
        <w:t>;</w:t>
      </w:r>
    </w:p>
    <w:p w14:paraId="73AADEF4" w14:textId="098A840F" w:rsidR="00AB2A00" w:rsidRDefault="00AB2A00" w:rsidP="00AC5BA5">
      <w:pPr>
        <w:pStyle w:val="BodyText"/>
        <w:numPr>
          <w:ilvl w:val="0"/>
          <w:numId w:val="25"/>
        </w:numPr>
        <w:rPr>
          <w:lang w:val="en"/>
        </w:rPr>
      </w:pPr>
      <w:r>
        <w:rPr>
          <w:lang w:val="en"/>
        </w:rPr>
        <w:t>Maximum number of cells per frequency to be included in the early measurement report, e.g. indicated as the N best cells;</w:t>
      </w:r>
    </w:p>
    <w:p w14:paraId="42FA4B3C" w14:textId="42119024" w:rsidR="00AC5BA5" w:rsidRDefault="00B772AB" w:rsidP="00AC5BA5">
      <w:pPr>
        <w:pStyle w:val="BodyText"/>
        <w:numPr>
          <w:ilvl w:val="0"/>
          <w:numId w:val="25"/>
        </w:numPr>
        <w:rPr>
          <w:lang w:val="en"/>
        </w:rPr>
      </w:pPr>
      <w:r>
        <w:rPr>
          <w:lang w:val="en"/>
        </w:rPr>
        <w:t>L</w:t>
      </w:r>
      <w:r w:rsidR="00AC5BA5">
        <w:rPr>
          <w:lang w:val="en"/>
        </w:rPr>
        <w:t>evel of beam measurement</w:t>
      </w:r>
      <w:r w:rsidR="00F701DF">
        <w:rPr>
          <w:lang w:val="en"/>
        </w:rPr>
        <w:t xml:space="preserve"> result</w:t>
      </w:r>
      <w:r w:rsidR="00AC5BA5">
        <w:rPr>
          <w:lang w:val="en"/>
        </w:rPr>
        <w:t>s to include</w:t>
      </w:r>
      <w:r w:rsidR="006C2567">
        <w:rPr>
          <w:lang w:val="en"/>
        </w:rPr>
        <w:t>;</w:t>
      </w:r>
    </w:p>
    <w:p w14:paraId="6DBE6E8D" w14:textId="3444F51A" w:rsidR="00BB1609" w:rsidRDefault="00BB1609" w:rsidP="00AC5BA5">
      <w:pPr>
        <w:pStyle w:val="BodyText"/>
        <w:numPr>
          <w:ilvl w:val="0"/>
          <w:numId w:val="25"/>
        </w:numPr>
        <w:rPr>
          <w:lang w:val="en"/>
        </w:rPr>
      </w:pPr>
      <w:r>
        <w:rPr>
          <w:lang w:val="en"/>
        </w:rPr>
        <w:t>Measurement quantity (RSRP, RSRQ</w:t>
      </w:r>
      <w:r w:rsidR="008B478F">
        <w:rPr>
          <w:lang w:val="en"/>
        </w:rPr>
        <w:t xml:space="preserve"> or both</w:t>
      </w:r>
      <w:r>
        <w:rPr>
          <w:lang w:val="en"/>
        </w:rPr>
        <w:t>) to be included;</w:t>
      </w:r>
    </w:p>
    <w:p w14:paraId="6CE7207A" w14:textId="0E9DE61F" w:rsidR="00AC5BA5" w:rsidRDefault="00BD5A20" w:rsidP="00A04F49">
      <w:pPr>
        <w:pStyle w:val="BodyText"/>
        <w:rPr>
          <w:lang w:val="en"/>
        </w:rPr>
      </w:pPr>
      <w:r>
        <w:rPr>
          <w:lang w:val="en"/>
        </w:rPr>
        <w:t xml:space="preserve">For reporting of NR measurements on beam level it has </w:t>
      </w:r>
      <w:r w:rsidR="00F701DF">
        <w:rPr>
          <w:lang w:val="en"/>
        </w:rPr>
        <w:t xml:space="preserve">already </w:t>
      </w:r>
      <w:r>
        <w:rPr>
          <w:lang w:val="en"/>
        </w:rPr>
        <w:t xml:space="preserve">been agreed that a UE can be configured </w:t>
      </w:r>
      <w:r w:rsidR="006607AF">
        <w:rPr>
          <w:lang w:val="en"/>
        </w:rPr>
        <w:t xml:space="preserve">to either not include beam reporting, only report beam identifier or to report both beam identifier and the related quantity. It has also been agreed that the UE can be configured to report more than just the best beam. It </w:t>
      </w:r>
      <w:r w:rsidR="00611715">
        <w:rPr>
          <w:lang w:val="en"/>
        </w:rPr>
        <w:t xml:space="preserve">has </w:t>
      </w:r>
      <w:r w:rsidR="006607AF">
        <w:rPr>
          <w:lang w:val="en"/>
        </w:rPr>
        <w:t xml:space="preserve">however not been agreed whether the configuration of beam level reporting should be done by the source node, i.e. </w:t>
      </w:r>
      <w:r w:rsidR="006607AF">
        <w:t>the one configuring the UE with the dedicated measurement configuration,</w:t>
      </w:r>
      <w:r w:rsidR="006607AF">
        <w:rPr>
          <w:lang w:val="en"/>
        </w:rPr>
        <w:t xml:space="preserve"> or by the target node, i.e. </w:t>
      </w:r>
      <w:r w:rsidR="006607AF">
        <w:t>the one that will receive the early measurement report</w:t>
      </w:r>
      <w:r w:rsidR="006607AF">
        <w:rPr>
          <w:lang w:val="en"/>
        </w:rPr>
        <w:t>.</w:t>
      </w:r>
      <w:r w:rsidR="0049072F">
        <w:rPr>
          <w:lang w:val="en"/>
        </w:rPr>
        <w:t xml:space="preserve"> Since the UE needs to know whether to store any beam level measurements and, in that case, for how many beams, this should be part of the idle measurement configuration and thus be configured by the source node, at least for the dedicated configuration. In order to limit the amount of information that needs to be transmitted over the air interface, it should then however be possible for the target node to limit the beam level information that is included in the measurement report. Of course, </w:t>
      </w:r>
      <w:r w:rsidR="00E9433A">
        <w:rPr>
          <w:lang w:val="en"/>
        </w:rPr>
        <w:t>the UE cannot then report more than it has stored (based on the measurement configuration).</w:t>
      </w:r>
    </w:p>
    <w:p w14:paraId="57B842E1" w14:textId="2C645A47" w:rsidR="00326539" w:rsidRPr="00876EFB" w:rsidRDefault="00AC0A91" w:rsidP="00A04F49">
      <w:pPr>
        <w:pStyle w:val="BodyText"/>
        <w:rPr>
          <w:lang w:val="en"/>
        </w:rPr>
      </w:pPr>
      <w:r w:rsidRPr="00AC0A91">
        <w:rPr>
          <w:lang w:val="en"/>
        </w:rPr>
        <w:t xml:space="preserve">The indication about what parts of the early measurement information that is of interest could either be included in dedicated signaling, i.e. the </w:t>
      </w:r>
      <w:r w:rsidRPr="00AC0A91">
        <w:rPr>
          <w:i/>
        </w:rPr>
        <w:t>UEInformationRequest</w:t>
      </w:r>
      <w:r w:rsidRPr="00AC0A91">
        <w:rPr>
          <w:lang w:val="en"/>
        </w:rPr>
        <w:t xml:space="preserve"> and </w:t>
      </w:r>
      <w:r w:rsidRPr="00AC0A91">
        <w:rPr>
          <w:i/>
          <w:lang w:val="en"/>
        </w:rPr>
        <w:t>RRCResume</w:t>
      </w:r>
      <w:r w:rsidRPr="00AC0A91">
        <w:rPr>
          <w:lang w:val="en"/>
        </w:rPr>
        <w:t xml:space="preserve"> messages per current agreements, </w:t>
      </w:r>
      <w:r w:rsidR="00AB2A00">
        <w:rPr>
          <w:lang w:val="en"/>
        </w:rPr>
        <w:t xml:space="preserve">or </w:t>
      </w:r>
      <w:r w:rsidRPr="00AC0A91">
        <w:rPr>
          <w:lang w:val="en"/>
        </w:rPr>
        <w:t>in system information.</w:t>
      </w:r>
    </w:p>
    <w:p w14:paraId="62A21AA7" w14:textId="4CB04FD5" w:rsidR="00E17876" w:rsidRDefault="00195327" w:rsidP="00E17876">
      <w:pPr>
        <w:pStyle w:val="Proposal"/>
      </w:pPr>
      <w:bookmarkStart w:id="8" w:name="_Toc347823621"/>
      <w:bookmarkStart w:id="9" w:name="_Toc347824073"/>
      <w:bookmarkStart w:id="10" w:name="_Toc347824246"/>
      <w:bookmarkStart w:id="11" w:name="_Toc16790664"/>
      <w:r w:rsidRPr="00AE5F62">
        <w:lastRenderedPageBreak/>
        <w:t xml:space="preserve">It should be possible for the </w:t>
      </w:r>
      <w:r w:rsidR="00751A98">
        <w:t>target node</w:t>
      </w:r>
      <w:r w:rsidRPr="00AE5F62">
        <w:t xml:space="preserve"> to </w:t>
      </w:r>
      <w:r w:rsidR="00553EC3">
        <w:t>provide a</w:t>
      </w:r>
      <w:r w:rsidR="00AE5F62" w:rsidRPr="00AE5F62">
        <w:t xml:space="preserve"> granular </w:t>
      </w:r>
      <w:r w:rsidRPr="00AE5F62">
        <w:t xml:space="preserve">request </w:t>
      </w:r>
      <w:r w:rsidR="00AE5F62" w:rsidRPr="00AE5F62">
        <w:t xml:space="preserve">for reporting of early measurements, i.e. requesting only </w:t>
      </w:r>
      <w:r w:rsidRPr="00AE5F62">
        <w:t>a subset of the available early measurements</w:t>
      </w:r>
      <w:r w:rsidR="00E17876" w:rsidRPr="00780CCA">
        <w:t>.</w:t>
      </w:r>
      <w:bookmarkEnd w:id="8"/>
      <w:bookmarkEnd w:id="9"/>
      <w:bookmarkEnd w:id="10"/>
      <w:r w:rsidR="00553EC3">
        <w:t xml:space="preserve"> FFS whether this is done through dedicated signalling </w:t>
      </w:r>
      <w:r w:rsidR="00AB2A00">
        <w:t xml:space="preserve">or </w:t>
      </w:r>
      <w:r w:rsidR="00553EC3">
        <w:t>broadcast.</w:t>
      </w:r>
      <w:bookmarkEnd w:id="11"/>
    </w:p>
    <w:p w14:paraId="34B2B369" w14:textId="31015079" w:rsidR="00537CC1" w:rsidRDefault="00537CC1" w:rsidP="00E17876">
      <w:pPr>
        <w:pStyle w:val="Proposal"/>
      </w:pPr>
      <w:bookmarkStart w:id="12" w:name="_Toc16790665"/>
      <w:r>
        <w:t xml:space="preserve">It should be possible for the </w:t>
      </w:r>
      <w:r w:rsidR="00F953D6">
        <w:t xml:space="preserve">target node </w:t>
      </w:r>
      <w:r>
        <w:t xml:space="preserve">to request </w:t>
      </w:r>
      <w:r w:rsidR="00F953D6">
        <w:t xml:space="preserve">that </w:t>
      </w:r>
      <w:r>
        <w:t xml:space="preserve">only </w:t>
      </w:r>
      <w:r w:rsidR="00F953D6">
        <w:t xml:space="preserve">measurements for one of the RATs </w:t>
      </w:r>
      <w:r>
        <w:t xml:space="preserve">(E-UTRA or NR) </w:t>
      </w:r>
      <w:r w:rsidR="00F953D6">
        <w:t xml:space="preserve">are included in </w:t>
      </w:r>
      <w:r>
        <w:t xml:space="preserve">the early measurement </w:t>
      </w:r>
      <w:r w:rsidR="00F953D6">
        <w:t>report</w:t>
      </w:r>
      <w:r>
        <w:t>.</w:t>
      </w:r>
      <w:bookmarkEnd w:id="12"/>
    </w:p>
    <w:p w14:paraId="07AD4434" w14:textId="7148EFE5" w:rsidR="00F953D6" w:rsidRDefault="00F953D6" w:rsidP="00E17876">
      <w:pPr>
        <w:pStyle w:val="Proposal"/>
      </w:pPr>
      <w:bookmarkStart w:id="13" w:name="_Toc16790666"/>
      <w:r>
        <w:t>It should be possible for the target node to request that only measurements for a subset of the frequenc</w:t>
      </w:r>
      <w:r w:rsidR="00AB2A00">
        <w:t>ies</w:t>
      </w:r>
      <w:r>
        <w:t xml:space="preserve"> are included in the early measurement report.</w:t>
      </w:r>
      <w:bookmarkEnd w:id="13"/>
    </w:p>
    <w:p w14:paraId="71B64349" w14:textId="1B60B2E8" w:rsidR="00F474D5" w:rsidRDefault="00F474D5" w:rsidP="00E17876">
      <w:pPr>
        <w:pStyle w:val="Proposal"/>
      </w:pPr>
      <w:bookmarkStart w:id="14" w:name="_Toc16790667"/>
      <w:r>
        <w:t>It should be possible for the target node to indicate a maximum number of cells per frequency (</w:t>
      </w:r>
      <w:r w:rsidRPr="00F474D5">
        <w:rPr>
          <w:i/>
        </w:rPr>
        <w:t>N</w:t>
      </w:r>
      <w:r>
        <w:t xml:space="preserve"> best cells) to be included in the early measurement report</w:t>
      </w:r>
      <w:bookmarkEnd w:id="14"/>
    </w:p>
    <w:p w14:paraId="5B438E33" w14:textId="6F87598C" w:rsidR="00537CC1" w:rsidRDefault="00537CC1" w:rsidP="00E17876">
      <w:pPr>
        <w:pStyle w:val="Proposal"/>
      </w:pPr>
      <w:bookmarkStart w:id="15" w:name="_Toc16790668"/>
      <w:r>
        <w:t xml:space="preserve">It should be possible for the </w:t>
      </w:r>
      <w:r w:rsidR="00F953D6">
        <w:t>target node</w:t>
      </w:r>
      <w:r>
        <w:t xml:space="preserve"> to indicate </w:t>
      </w:r>
      <w:r w:rsidR="00E9433A">
        <w:t>the</w:t>
      </w:r>
      <w:r w:rsidR="00F953D6">
        <w:t xml:space="preserve"> level of </w:t>
      </w:r>
      <w:r>
        <w:t>beam level measurements</w:t>
      </w:r>
      <w:r w:rsidR="00F953D6">
        <w:t>, if available,</w:t>
      </w:r>
      <w:r>
        <w:t xml:space="preserve"> </w:t>
      </w:r>
      <w:r w:rsidR="00F953D6">
        <w:t xml:space="preserve">that is </w:t>
      </w:r>
      <w:r>
        <w:t xml:space="preserve">to be </w:t>
      </w:r>
      <w:r w:rsidR="00F953D6">
        <w:t xml:space="preserve">included </w:t>
      </w:r>
      <w:r>
        <w:t>in the early measurement report.</w:t>
      </w:r>
      <w:bookmarkEnd w:id="15"/>
    </w:p>
    <w:p w14:paraId="4340D423" w14:textId="68F0A16C" w:rsidR="00C978C4" w:rsidRDefault="00C978C4" w:rsidP="00E17876">
      <w:pPr>
        <w:pStyle w:val="Proposal"/>
      </w:pPr>
      <w:bookmarkStart w:id="16" w:name="_Toc16790669"/>
      <w:r>
        <w:t>It should be possible for the target node to indicate what measurement quantity</w:t>
      </w:r>
      <w:r w:rsidR="008B478F">
        <w:t>/</w:t>
      </w:r>
      <w:r>
        <w:t>-</w:t>
      </w:r>
      <w:proofErr w:type="spellStart"/>
      <w:r>
        <w:t>ies</w:t>
      </w:r>
      <w:proofErr w:type="spellEnd"/>
      <w:r>
        <w:t xml:space="preserve"> to include in the early measurement report.</w:t>
      </w:r>
      <w:bookmarkEnd w:id="16"/>
    </w:p>
    <w:p w14:paraId="15A5E79F" w14:textId="77777777" w:rsidR="00786841" w:rsidRPr="00131A57" w:rsidRDefault="00786841" w:rsidP="00786841">
      <w:pPr>
        <w:pStyle w:val="BodyText"/>
      </w:pPr>
    </w:p>
    <w:p w14:paraId="73F29947" w14:textId="3BCEEEB9" w:rsidR="00C01F33" w:rsidRPr="00CE0424" w:rsidRDefault="00786841" w:rsidP="00CE0424">
      <w:pPr>
        <w:pStyle w:val="Heading1"/>
      </w:pPr>
      <w:r>
        <w:t>3</w:t>
      </w:r>
      <w:r w:rsidR="00EC4447">
        <w:tab/>
      </w:r>
      <w:r w:rsidR="00C01F33" w:rsidRPr="00CE0424">
        <w:t>Conclusion</w:t>
      </w:r>
    </w:p>
    <w:p w14:paraId="3CEF1BB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EAE0967" w14:textId="77777777" w:rsidR="00C8363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90660" w:history="1">
        <w:r w:rsidR="00C8363E" w:rsidRPr="00DD381F">
          <w:rPr>
            <w:rStyle w:val="Hyperlink"/>
            <w:noProof/>
          </w:rPr>
          <w:t>Observation 1</w:t>
        </w:r>
        <w:r w:rsidR="00C8363E">
          <w:rPr>
            <w:rFonts w:asciiTheme="minorHAnsi" w:eastAsiaTheme="minorEastAsia" w:hAnsiTheme="minorHAnsi" w:cstheme="minorBidi"/>
            <w:b w:val="0"/>
            <w:noProof/>
            <w:sz w:val="22"/>
            <w:szCs w:val="22"/>
            <w:lang w:val="sv-SE" w:eastAsia="sv-SE"/>
          </w:rPr>
          <w:tab/>
        </w:r>
        <w:r w:rsidR="00C8363E" w:rsidRPr="00DD381F">
          <w:rPr>
            <w:rStyle w:val="Hyperlink"/>
            <w:noProof/>
          </w:rPr>
          <w:t>In LTE Rel-15 (euCA) the UE has to provide all available idle mode measurement results (fulfilling the configured cell quality threshold), when requested by the network.</w:t>
        </w:r>
      </w:hyperlink>
      <w:bookmarkStart w:id="17" w:name="_GoBack"/>
      <w:bookmarkEnd w:id="17"/>
    </w:p>
    <w:p w14:paraId="25ABB78B" w14:textId="77777777" w:rsidR="00C8363E" w:rsidRDefault="00C8363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90661" w:history="1">
        <w:r w:rsidRPr="00DD381F">
          <w:rPr>
            <w:rStyle w:val="Hyperlink"/>
            <w:noProof/>
          </w:rPr>
          <w:t>Observation 2</w:t>
        </w:r>
        <w:r>
          <w:rPr>
            <w:rFonts w:asciiTheme="minorHAnsi" w:eastAsiaTheme="minorEastAsia" w:hAnsiTheme="minorHAnsi" w:cstheme="minorBidi"/>
            <w:b w:val="0"/>
            <w:noProof/>
            <w:sz w:val="22"/>
            <w:szCs w:val="22"/>
            <w:lang w:val="sv-SE" w:eastAsia="sv-SE"/>
          </w:rPr>
          <w:tab/>
        </w:r>
        <w:r w:rsidRPr="00DD381F">
          <w:rPr>
            <w:rStyle w:val="Hyperlink"/>
            <w:noProof/>
          </w:rPr>
          <w:t>In LTE Rel-15 (euCA) the idle mode measurements are limited to only E-UTRA carriers/cells.</w:t>
        </w:r>
      </w:hyperlink>
    </w:p>
    <w:p w14:paraId="47AD248A" w14:textId="77777777" w:rsidR="00C8363E" w:rsidRDefault="00C8363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90662" w:history="1">
        <w:r w:rsidRPr="00DD381F">
          <w:rPr>
            <w:rStyle w:val="Hyperlink"/>
            <w:noProof/>
          </w:rPr>
          <w:t>Observation 3</w:t>
        </w:r>
        <w:r>
          <w:rPr>
            <w:rFonts w:asciiTheme="minorHAnsi" w:eastAsiaTheme="minorEastAsia" w:hAnsiTheme="minorHAnsi" w:cstheme="minorBidi"/>
            <w:b w:val="0"/>
            <w:noProof/>
            <w:sz w:val="22"/>
            <w:szCs w:val="22"/>
            <w:lang w:val="sv-SE" w:eastAsia="sv-SE"/>
          </w:rPr>
          <w:tab/>
        </w:r>
        <w:r w:rsidRPr="00DD381F">
          <w:rPr>
            <w:rStyle w:val="Hyperlink"/>
            <w:noProof/>
          </w:rPr>
          <w:t>In Rel-16, the early measurement configuration may include both E-UTRA and NR carriers/cells as well as measurements on beam level for NR.</w:t>
        </w:r>
      </w:hyperlink>
    </w:p>
    <w:p w14:paraId="585FA231" w14:textId="77777777" w:rsidR="00C8363E" w:rsidRDefault="00C8363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90663" w:history="1">
        <w:r w:rsidRPr="00DD381F">
          <w:rPr>
            <w:rStyle w:val="Hyperlink"/>
            <w:noProof/>
          </w:rPr>
          <w:t>Observation 4</w:t>
        </w:r>
        <w:r>
          <w:rPr>
            <w:rFonts w:asciiTheme="minorHAnsi" w:eastAsiaTheme="minorEastAsia" w:hAnsiTheme="minorHAnsi" w:cstheme="minorBidi"/>
            <w:b w:val="0"/>
            <w:noProof/>
            <w:sz w:val="22"/>
            <w:szCs w:val="22"/>
            <w:lang w:val="sv-SE" w:eastAsia="sv-SE"/>
          </w:rPr>
          <w:tab/>
        </w:r>
        <w:r w:rsidRPr="00DD381F">
          <w:rPr>
            <w:rStyle w:val="Hyperlink"/>
            <w:noProof/>
          </w:rPr>
          <w:t>The target node, i.e. the node where the UE requests a connection establishment/resumption, may only support, or be interested in, a subset of the configurations for which the UE has measurements available.</w:t>
        </w:r>
      </w:hyperlink>
    </w:p>
    <w:p w14:paraId="4FFF114C" w14:textId="5502FCEE" w:rsidR="006E1C82" w:rsidRDefault="006F6582" w:rsidP="008E065E">
      <w:pPr>
        <w:pStyle w:val="BodyText"/>
        <w:rPr>
          <w:b/>
          <w:bCs/>
        </w:rPr>
      </w:pPr>
      <w:r>
        <w:rPr>
          <w:b/>
          <w:bCs/>
        </w:rPr>
        <w:fldChar w:fldCharType="end"/>
      </w:r>
    </w:p>
    <w:p w14:paraId="07477E9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46F457F" w14:textId="6FA33856" w:rsidR="00C8363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90664" w:history="1">
        <w:r w:rsidR="00C8363E" w:rsidRPr="00DE37E9">
          <w:rPr>
            <w:rStyle w:val="Hyperlink"/>
            <w:noProof/>
          </w:rPr>
          <w:t>Proposal 1</w:t>
        </w:r>
        <w:r w:rsidR="00C8363E">
          <w:rPr>
            <w:rFonts w:asciiTheme="minorHAnsi" w:eastAsiaTheme="minorEastAsia" w:hAnsiTheme="minorHAnsi" w:cstheme="minorBidi"/>
            <w:b w:val="0"/>
            <w:noProof/>
            <w:sz w:val="22"/>
            <w:szCs w:val="22"/>
            <w:lang w:val="sv-SE" w:eastAsia="sv-SE"/>
          </w:rPr>
          <w:tab/>
        </w:r>
        <w:r w:rsidR="00C8363E" w:rsidRPr="00DE37E9">
          <w:rPr>
            <w:rStyle w:val="Hyperlink"/>
            <w:noProof/>
          </w:rPr>
          <w:t>It should be possible for the target node to provide a granular request for reporting of early measurements, i.e. requesting only a subset of the available early measurements. FFS whether this is done through dedicated signalling or broadcast.</w:t>
        </w:r>
      </w:hyperlink>
    </w:p>
    <w:p w14:paraId="5BC9DE72" w14:textId="388B8F32" w:rsidR="00C8363E" w:rsidRDefault="00C8363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90665" w:history="1">
        <w:r w:rsidRPr="00DE37E9">
          <w:rPr>
            <w:rStyle w:val="Hyperlink"/>
            <w:noProof/>
          </w:rPr>
          <w:t>Proposal 2</w:t>
        </w:r>
        <w:r>
          <w:rPr>
            <w:rFonts w:asciiTheme="minorHAnsi" w:eastAsiaTheme="minorEastAsia" w:hAnsiTheme="minorHAnsi" w:cstheme="minorBidi"/>
            <w:b w:val="0"/>
            <w:noProof/>
            <w:sz w:val="22"/>
            <w:szCs w:val="22"/>
            <w:lang w:val="sv-SE" w:eastAsia="sv-SE"/>
          </w:rPr>
          <w:tab/>
        </w:r>
        <w:r w:rsidRPr="00DE37E9">
          <w:rPr>
            <w:rStyle w:val="Hyperlink"/>
            <w:noProof/>
          </w:rPr>
          <w:t>It should be possible for the target node to request that only measurements for one of the RATs (E-UTRA or NR) are included in the early measurement report.</w:t>
        </w:r>
      </w:hyperlink>
    </w:p>
    <w:p w14:paraId="6A6795ED" w14:textId="1622D17A" w:rsidR="00C8363E" w:rsidRDefault="00C8363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90666" w:history="1">
        <w:r w:rsidRPr="00DE37E9">
          <w:rPr>
            <w:rStyle w:val="Hyperlink"/>
            <w:noProof/>
          </w:rPr>
          <w:t>Proposal 3</w:t>
        </w:r>
        <w:r>
          <w:rPr>
            <w:rFonts w:asciiTheme="minorHAnsi" w:eastAsiaTheme="minorEastAsia" w:hAnsiTheme="minorHAnsi" w:cstheme="minorBidi"/>
            <w:b w:val="0"/>
            <w:noProof/>
            <w:sz w:val="22"/>
            <w:szCs w:val="22"/>
            <w:lang w:val="sv-SE" w:eastAsia="sv-SE"/>
          </w:rPr>
          <w:tab/>
        </w:r>
        <w:r w:rsidRPr="00DE37E9">
          <w:rPr>
            <w:rStyle w:val="Hyperlink"/>
            <w:noProof/>
          </w:rPr>
          <w:t>It should be possible for the target node to request that only measurements for a subset of the frequencies are included in the early measurement report.</w:t>
        </w:r>
      </w:hyperlink>
    </w:p>
    <w:p w14:paraId="22EF8F20" w14:textId="1570F357" w:rsidR="00C8363E" w:rsidRDefault="00C8363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90667" w:history="1">
        <w:r w:rsidRPr="00DE37E9">
          <w:rPr>
            <w:rStyle w:val="Hyperlink"/>
            <w:noProof/>
          </w:rPr>
          <w:t>Proposal 4</w:t>
        </w:r>
        <w:r>
          <w:rPr>
            <w:rFonts w:asciiTheme="minorHAnsi" w:eastAsiaTheme="minorEastAsia" w:hAnsiTheme="minorHAnsi" w:cstheme="minorBidi"/>
            <w:b w:val="0"/>
            <w:noProof/>
            <w:sz w:val="22"/>
            <w:szCs w:val="22"/>
            <w:lang w:val="sv-SE" w:eastAsia="sv-SE"/>
          </w:rPr>
          <w:tab/>
        </w:r>
        <w:r w:rsidRPr="00DE37E9">
          <w:rPr>
            <w:rStyle w:val="Hyperlink"/>
            <w:noProof/>
          </w:rPr>
          <w:t>It should be possible for the target node to indicate a maximum number of cells per frequency (</w:t>
        </w:r>
        <w:r w:rsidRPr="00DE37E9">
          <w:rPr>
            <w:rStyle w:val="Hyperlink"/>
            <w:i/>
            <w:noProof/>
          </w:rPr>
          <w:t>N</w:t>
        </w:r>
        <w:r w:rsidRPr="00DE37E9">
          <w:rPr>
            <w:rStyle w:val="Hyperlink"/>
            <w:noProof/>
          </w:rPr>
          <w:t xml:space="preserve"> best cells) to be included in the early measurement report</w:t>
        </w:r>
      </w:hyperlink>
    </w:p>
    <w:p w14:paraId="5B5272EC" w14:textId="4F7E5DE8" w:rsidR="00C8363E" w:rsidRDefault="00C8363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90668" w:history="1">
        <w:r w:rsidRPr="00DE37E9">
          <w:rPr>
            <w:rStyle w:val="Hyperlink"/>
            <w:noProof/>
          </w:rPr>
          <w:t>Proposal 5</w:t>
        </w:r>
        <w:r>
          <w:rPr>
            <w:rFonts w:asciiTheme="minorHAnsi" w:eastAsiaTheme="minorEastAsia" w:hAnsiTheme="minorHAnsi" w:cstheme="minorBidi"/>
            <w:b w:val="0"/>
            <w:noProof/>
            <w:sz w:val="22"/>
            <w:szCs w:val="22"/>
            <w:lang w:val="sv-SE" w:eastAsia="sv-SE"/>
          </w:rPr>
          <w:tab/>
        </w:r>
        <w:r w:rsidRPr="00DE37E9">
          <w:rPr>
            <w:rStyle w:val="Hyperlink"/>
            <w:noProof/>
          </w:rPr>
          <w:t>It should be possible for the target node to indicate the level of beam level measurements, if available, that is to be included in the early measurement report.</w:t>
        </w:r>
      </w:hyperlink>
    </w:p>
    <w:p w14:paraId="050FBFB3" w14:textId="2652AF2F" w:rsidR="00C8363E" w:rsidRDefault="00C8363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90669" w:history="1">
        <w:r w:rsidRPr="00DE37E9">
          <w:rPr>
            <w:rStyle w:val="Hyperlink"/>
            <w:noProof/>
          </w:rPr>
          <w:t>Proposal 6</w:t>
        </w:r>
        <w:r>
          <w:rPr>
            <w:rFonts w:asciiTheme="minorHAnsi" w:eastAsiaTheme="minorEastAsia" w:hAnsiTheme="minorHAnsi" w:cstheme="minorBidi"/>
            <w:b w:val="0"/>
            <w:noProof/>
            <w:sz w:val="22"/>
            <w:szCs w:val="22"/>
            <w:lang w:val="sv-SE" w:eastAsia="sv-SE"/>
          </w:rPr>
          <w:tab/>
        </w:r>
        <w:r w:rsidRPr="00DE37E9">
          <w:rPr>
            <w:rStyle w:val="Hyperlink"/>
            <w:noProof/>
          </w:rPr>
          <w:t>It should be possible for the target node to indicate what measurement quantity/-ies to include in the early measurement report.</w:t>
        </w:r>
      </w:hyperlink>
    </w:p>
    <w:p w14:paraId="51484CC1" w14:textId="5EC0C5C0" w:rsidR="006E1C82" w:rsidRPr="00CE0424" w:rsidRDefault="006E1C82" w:rsidP="006E1C82">
      <w:pPr>
        <w:pStyle w:val="BodyText"/>
        <w:rPr>
          <w:b/>
          <w:bCs/>
        </w:rPr>
      </w:pPr>
      <w:r>
        <w:rPr>
          <w:b/>
          <w:bCs/>
          <w:lang w:val="en-US"/>
        </w:rPr>
        <w:fldChar w:fldCharType="end"/>
      </w:r>
      <w:r w:rsidRPr="00CE0424">
        <w:rPr>
          <w:b/>
          <w:bCs/>
        </w:rPr>
        <w:t xml:space="preserve"> </w:t>
      </w:r>
    </w:p>
    <w:p w14:paraId="4C5E365D" w14:textId="77777777" w:rsidR="00F507D1" w:rsidRPr="00CE0424" w:rsidRDefault="00EC4447" w:rsidP="00CE0424">
      <w:pPr>
        <w:pStyle w:val="Heading1"/>
      </w:pPr>
      <w:bookmarkStart w:id="18" w:name="_In-sequence_SDU_delivery"/>
      <w:bookmarkEnd w:id="18"/>
      <w:r>
        <w:lastRenderedPageBreak/>
        <w:t>5</w:t>
      </w:r>
      <w:r>
        <w:tab/>
      </w:r>
      <w:r w:rsidR="00F507D1" w:rsidRPr="00CE0424">
        <w:t>References</w:t>
      </w:r>
    </w:p>
    <w:p w14:paraId="4F8C0D88" w14:textId="21D3401A" w:rsidR="003A7EF3" w:rsidRPr="00CE0424" w:rsidRDefault="00D33863" w:rsidP="00CE0424">
      <w:pPr>
        <w:pStyle w:val="Reference"/>
      </w:pPr>
      <w:bookmarkStart w:id="19" w:name="_Ref12350864"/>
      <w:bookmarkStart w:id="20" w:name="_Ref174151459"/>
      <w:bookmarkStart w:id="21" w:name="_Ref189809556"/>
      <w:r>
        <w:t xml:space="preserve">RP-191600, </w:t>
      </w:r>
      <w:r w:rsidRPr="00D33863">
        <w:t>Revised WID: Multi-RAT Dual-Connectivity and Carrier Aggregation enhancements</w:t>
      </w:r>
      <w:r w:rsidR="005F3025" w:rsidRPr="00CE0424">
        <w:t>,</w:t>
      </w:r>
      <w:r>
        <w:t xml:space="preserve"> </w:t>
      </w:r>
      <w:r w:rsidRPr="00D33863">
        <w:t>Ericsson, Nokia, Nokia Shanghai Bell</w:t>
      </w:r>
      <w:r w:rsidR="005F3025" w:rsidRPr="00CE0424">
        <w:t xml:space="preserve">, </w:t>
      </w:r>
      <w:r w:rsidRPr="00D33863">
        <w:t>3GPP TSG-RAN#84</w:t>
      </w:r>
      <w:r w:rsidR="005F3025" w:rsidRPr="00CE0424">
        <w:t xml:space="preserve">, </w:t>
      </w:r>
      <w:r w:rsidRPr="00D33863">
        <w:t>Newport Beach, CA, USA, 3 – 6 June 2019</w:t>
      </w:r>
      <w:bookmarkEnd w:id="19"/>
      <w:bookmarkEnd w:id="20"/>
      <w:bookmarkEnd w:id="21"/>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AF270" w14:textId="77777777" w:rsidR="00DE42F4" w:rsidRDefault="00DE42F4">
      <w:r>
        <w:separator/>
      </w:r>
    </w:p>
  </w:endnote>
  <w:endnote w:type="continuationSeparator" w:id="0">
    <w:p w14:paraId="64F044E8" w14:textId="77777777" w:rsidR="00DE42F4" w:rsidRDefault="00DE42F4">
      <w:r>
        <w:continuationSeparator/>
      </w:r>
    </w:p>
  </w:endnote>
  <w:endnote w:type="continuationNotice" w:id="1">
    <w:p w14:paraId="6E012608" w14:textId="77777777" w:rsidR="00DE42F4" w:rsidRDefault="00DE42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0E89" w14:textId="77777777" w:rsidR="00801688" w:rsidRDefault="008016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7EF9B" w14:textId="77777777" w:rsidR="00DE42F4" w:rsidRDefault="00DE42F4">
      <w:r>
        <w:separator/>
      </w:r>
    </w:p>
  </w:footnote>
  <w:footnote w:type="continuationSeparator" w:id="0">
    <w:p w14:paraId="181A6D72" w14:textId="77777777" w:rsidR="00DE42F4" w:rsidRDefault="00DE42F4">
      <w:r>
        <w:continuationSeparator/>
      </w:r>
    </w:p>
  </w:footnote>
  <w:footnote w:type="continuationNotice" w:id="1">
    <w:p w14:paraId="23A6F0F7" w14:textId="77777777" w:rsidR="00DE42F4" w:rsidRDefault="00DE42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D47E" w14:textId="77777777" w:rsidR="00801688" w:rsidRDefault="008016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9CA7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F66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BA2A00"/>
    <w:multiLevelType w:val="hybridMultilevel"/>
    <w:tmpl w:val="4CEEB2C6"/>
    <w:lvl w:ilvl="0" w:tplc="CC4E87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3C33FB"/>
    <w:multiLevelType w:val="hybridMultilevel"/>
    <w:tmpl w:val="693A59CC"/>
    <w:lvl w:ilvl="0" w:tplc="43346E4A">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20513"/>
    <w:multiLevelType w:val="hybridMultilevel"/>
    <w:tmpl w:val="59BE25B8"/>
    <w:lvl w:ilvl="0" w:tplc="74A8F4E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5"/>
  </w:num>
  <w:num w:numId="20">
    <w:abstractNumId w:val="24"/>
  </w:num>
  <w:num w:numId="21">
    <w:abstractNumId w:val="12"/>
  </w:num>
  <w:num w:numId="22">
    <w:abstractNumId w:val="23"/>
  </w:num>
  <w:num w:numId="23">
    <w:abstractNumId w:val="4"/>
  </w:num>
  <w:num w:numId="24">
    <w:abstractNumId w:val="17"/>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61A"/>
    <w:rsid w:val="000006E1"/>
    <w:rsid w:val="00002A37"/>
    <w:rsid w:val="00005238"/>
    <w:rsid w:val="0000564C"/>
    <w:rsid w:val="00006446"/>
    <w:rsid w:val="00006896"/>
    <w:rsid w:val="00007CDC"/>
    <w:rsid w:val="00011B28"/>
    <w:rsid w:val="00015D15"/>
    <w:rsid w:val="0002061F"/>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0C3E"/>
    <w:rsid w:val="000745B9"/>
    <w:rsid w:val="000746DC"/>
    <w:rsid w:val="00077E5F"/>
    <w:rsid w:val="0008036A"/>
    <w:rsid w:val="00081AE6"/>
    <w:rsid w:val="00084C28"/>
    <w:rsid w:val="000855EB"/>
    <w:rsid w:val="00085B52"/>
    <w:rsid w:val="000866F2"/>
    <w:rsid w:val="0009009F"/>
    <w:rsid w:val="00091557"/>
    <w:rsid w:val="000924C1"/>
    <w:rsid w:val="000924F0"/>
    <w:rsid w:val="00093474"/>
    <w:rsid w:val="0009510F"/>
    <w:rsid w:val="00097E98"/>
    <w:rsid w:val="000A1B7B"/>
    <w:rsid w:val="000A1B90"/>
    <w:rsid w:val="000A56F2"/>
    <w:rsid w:val="000B2719"/>
    <w:rsid w:val="000B3A8F"/>
    <w:rsid w:val="000B4AB9"/>
    <w:rsid w:val="000B58C3"/>
    <w:rsid w:val="000B61E9"/>
    <w:rsid w:val="000C165A"/>
    <w:rsid w:val="000C2622"/>
    <w:rsid w:val="000C2E19"/>
    <w:rsid w:val="000C3E90"/>
    <w:rsid w:val="000D0D07"/>
    <w:rsid w:val="000D1265"/>
    <w:rsid w:val="000D4797"/>
    <w:rsid w:val="000D74E9"/>
    <w:rsid w:val="000E0527"/>
    <w:rsid w:val="000E1E92"/>
    <w:rsid w:val="000F06D6"/>
    <w:rsid w:val="000F0EB1"/>
    <w:rsid w:val="000F1106"/>
    <w:rsid w:val="000F3BE9"/>
    <w:rsid w:val="000F3F6C"/>
    <w:rsid w:val="000F52D4"/>
    <w:rsid w:val="000F6DF3"/>
    <w:rsid w:val="000F7A7A"/>
    <w:rsid w:val="001005FF"/>
    <w:rsid w:val="001062FB"/>
    <w:rsid w:val="001063E6"/>
    <w:rsid w:val="00113CF4"/>
    <w:rsid w:val="001153EA"/>
    <w:rsid w:val="00115643"/>
    <w:rsid w:val="00115EBC"/>
    <w:rsid w:val="00116765"/>
    <w:rsid w:val="001219F5"/>
    <w:rsid w:val="00121A20"/>
    <w:rsid w:val="0012377F"/>
    <w:rsid w:val="00124314"/>
    <w:rsid w:val="00126758"/>
    <w:rsid w:val="00126B4A"/>
    <w:rsid w:val="00131A57"/>
    <w:rsid w:val="00132FD0"/>
    <w:rsid w:val="001344C0"/>
    <w:rsid w:val="001346FA"/>
    <w:rsid w:val="00135252"/>
    <w:rsid w:val="00137AB5"/>
    <w:rsid w:val="00137F0B"/>
    <w:rsid w:val="00145E7A"/>
    <w:rsid w:val="00147F1D"/>
    <w:rsid w:val="00151E23"/>
    <w:rsid w:val="001526E0"/>
    <w:rsid w:val="001535A8"/>
    <w:rsid w:val="001551B5"/>
    <w:rsid w:val="00157835"/>
    <w:rsid w:val="001659C1"/>
    <w:rsid w:val="00173A8E"/>
    <w:rsid w:val="0017502C"/>
    <w:rsid w:val="00180F87"/>
    <w:rsid w:val="0018143F"/>
    <w:rsid w:val="00181FF8"/>
    <w:rsid w:val="00182162"/>
    <w:rsid w:val="00190AC1"/>
    <w:rsid w:val="0019341A"/>
    <w:rsid w:val="00195327"/>
    <w:rsid w:val="00196652"/>
    <w:rsid w:val="00197DF9"/>
    <w:rsid w:val="001A1987"/>
    <w:rsid w:val="001A2564"/>
    <w:rsid w:val="001A6173"/>
    <w:rsid w:val="001A6CBA"/>
    <w:rsid w:val="001B0D97"/>
    <w:rsid w:val="001B35C8"/>
    <w:rsid w:val="001B48FF"/>
    <w:rsid w:val="001B5A5D"/>
    <w:rsid w:val="001B64D4"/>
    <w:rsid w:val="001C144D"/>
    <w:rsid w:val="001C1CE5"/>
    <w:rsid w:val="001C3D2A"/>
    <w:rsid w:val="001D48A1"/>
    <w:rsid w:val="001D51BA"/>
    <w:rsid w:val="001D53E7"/>
    <w:rsid w:val="001D6342"/>
    <w:rsid w:val="001D6D53"/>
    <w:rsid w:val="001E58E2"/>
    <w:rsid w:val="001E7AED"/>
    <w:rsid w:val="001F3916"/>
    <w:rsid w:val="001F54C5"/>
    <w:rsid w:val="001F5B01"/>
    <w:rsid w:val="001F662C"/>
    <w:rsid w:val="001F7074"/>
    <w:rsid w:val="001F75A7"/>
    <w:rsid w:val="00200490"/>
    <w:rsid w:val="00201F3A"/>
    <w:rsid w:val="00203F96"/>
    <w:rsid w:val="00205F73"/>
    <w:rsid w:val="002069B2"/>
    <w:rsid w:val="00207FA3"/>
    <w:rsid w:val="00214DA8"/>
    <w:rsid w:val="00215423"/>
    <w:rsid w:val="002158FA"/>
    <w:rsid w:val="0021785C"/>
    <w:rsid w:val="00220600"/>
    <w:rsid w:val="002224DB"/>
    <w:rsid w:val="00223FCB"/>
    <w:rsid w:val="00224B70"/>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6F0"/>
    <w:rsid w:val="0026473E"/>
    <w:rsid w:val="00266214"/>
    <w:rsid w:val="00267C83"/>
    <w:rsid w:val="0027144F"/>
    <w:rsid w:val="00271813"/>
    <w:rsid w:val="00271F3A"/>
    <w:rsid w:val="00273278"/>
    <w:rsid w:val="002737F4"/>
    <w:rsid w:val="002805F5"/>
    <w:rsid w:val="00280751"/>
    <w:rsid w:val="0028280A"/>
    <w:rsid w:val="002861CB"/>
    <w:rsid w:val="00286ACD"/>
    <w:rsid w:val="00287838"/>
    <w:rsid w:val="002907B5"/>
    <w:rsid w:val="00292EB7"/>
    <w:rsid w:val="00296227"/>
    <w:rsid w:val="00296F44"/>
    <w:rsid w:val="0029777D"/>
    <w:rsid w:val="002A04F0"/>
    <w:rsid w:val="002A055E"/>
    <w:rsid w:val="002A1137"/>
    <w:rsid w:val="002A1D4E"/>
    <w:rsid w:val="002A2869"/>
    <w:rsid w:val="002A5684"/>
    <w:rsid w:val="002A6B5F"/>
    <w:rsid w:val="002B24D6"/>
    <w:rsid w:val="002C06AD"/>
    <w:rsid w:val="002C41E6"/>
    <w:rsid w:val="002C6AAF"/>
    <w:rsid w:val="002D071A"/>
    <w:rsid w:val="002D34B2"/>
    <w:rsid w:val="002D39C0"/>
    <w:rsid w:val="002D48B0"/>
    <w:rsid w:val="002D5B37"/>
    <w:rsid w:val="002D7637"/>
    <w:rsid w:val="002E17F2"/>
    <w:rsid w:val="002E7CAE"/>
    <w:rsid w:val="002F2771"/>
    <w:rsid w:val="002F2A72"/>
    <w:rsid w:val="002F37A9"/>
    <w:rsid w:val="00301CE6"/>
    <w:rsid w:val="0030256B"/>
    <w:rsid w:val="0030501F"/>
    <w:rsid w:val="003074A2"/>
    <w:rsid w:val="00307BA1"/>
    <w:rsid w:val="00311702"/>
    <w:rsid w:val="00311E82"/>
    <w:rsid w:val="00313FD6"/>
    <w:rsid w:val="003143BD"/>
    <w:rsid w:val="00315363"/>
    <w:rsid w:val="00316BE6"/>
    <w:rsid w:val="003203ED"/>
    <w:rsid w:val="00322C9F"/>
    <w:rsid w:val="00324D23"/>
    <w:rsid w:val="00326539"/>
    <w:rsid w:val="00331751"/>
    <w:rsid w:val="00332A94"/>
    <w:rsid w:val="00334579"/>
    <w:rsid w:val="00335858"/>
    <w:rsid w:val="00336BDA"/>
    <w:rsid w:val="003374DA"/>
    <w:rsid w:val="00342BD7"/>
    <w:rsid w:val="00346DB5"/>
    <w:rsid w:val="003477B1"/>
    <w:rsid w:val="003515E4"/>
    <w:rsid w:val="003542C5"/>
    <w:rsid w:val="00357380"/>
    <w:rsid w:val="003602D9"/>
    <w:rsid w:val="003604CE"/>
    <w:rsid w:val="00363966"/>
    <w:rsid w:val="00370E47"/>
    <w:rsid w:val="003742AC"/>
    <w:rsid w:val="00375A5E"/>
    <w:rsid w:val="00377CE1"/>
    <w:rsid w:val="00385329"/>
    <w:rsid w:val="00385BF0"/>
    <w:rsid w:val="003939FF"/>
    <w:rsid w:val="003A2223"/>
    <w:rsid w:val="003A2A0F"/>
    <w:rsid w:val="003A45A1"/>
    <w:rsid w:val="003A5676"/>
    <w:rsid w:val="003A5B0A"/>
    <w:rsid w:val="003A6ACF"/>
    <w:rsid w:val="003A6BAC"/>
    <w:rsid w:val="003A70A4"/>
    <w:rsid w:val="003A7EF3"/>
    <w:rsid w:val="003B159C"/>
    <w:rsid w:val="003B369F"/>
    <w:rsid w:val="003B36A3"/>
    <w:rsid w:val="003B37B7"/>
    <w:rsid w:val="003B64BB"/>
    <w:rsid w:val="003B7FE5"/>
    <w:rsid w:val="003C11C8"/>
    <w:rsid w:val="003C2702"/>
    <w:rsid w:val="003C7806"/>
    <w:rsid w:val="003D109F"/>
    <w:rsid w:val="003D2478"/>
    <w:rsid w:val="003D3061"/>
    <w:rsid w:val="003D3C45"/>
    <w:rsid w:val="003D5B1F"/>
    <w:rsid w:val="003E15FA"/>
    <w:rsid w:val="003E55E4"/>
    <w:rsid w:val="003E7119"/>
    <w:rsid w:val="003E74E3"/>
    <w:rsid w:val="003F05C7"/>
    <w:rsid w:val="003F2CD4"/>
    <w:rsid w:val="003F4B9E"/>
    <w:rsid w:val="003F6BBE"/>
    <w:rsid w:val="004000E8"/>
    <w:rsid w:val="00402E2B"/>
    <w:rsid w:val="0040512B"/>
    <w:rsid w:val="00405CA5"/>
    <w:rsid w:val="00407CD3"/>
    <w:rsid w:val="00407E13"/>
    <w:rsid w:val="00410134"/>
    <w:rsid w:val="00410B72"/>
    <w:rsid w:val="00410F18"/>
    <w:rsid w:val="0041263E"/>
    <w:rsid w:val="00413AAC"/>
    <w:rsid w:val="00413E92"/>
    <w:rsid w:val="00421105"/>
    <w:rsid w:val="00422AA4"/>
    <w:rsid w:val="00423D45"/>
    <w:rsid w:val="004242F4"/>
    <w:rsid w:val="00427248"/>
    <w:rsid w:val="00437447"/>
    <w:rsid w:val="00437E8C"/>
    <w:rsid w:val="00441A92"/>
    <w:rsid w:val="004431DC"/>
    <w:rsid w:val="00444F56"/>
    <w:rsid w:val="00446488"/>
    <w:rsid w:val="004517AA"/>
    <w:rsid w:val="00452CAC"/>
    <w:rsid w:val="004553C1"/>
    <w:rsid w:val="00457565"/>
    <w:rsid w:val="00457B71"/>
    <w:rsid w:val="004669E2"/>
    <w:rsid w:val="00470C31"/>
    <w:rsid w:val="00471DE0"/>
    <w:rsid w:val="004734D0"/>
    <w:rsid w:val="0047556B"/>
    <w:rsid w:val="00477768"/>
    <w:rsid w:val="0049072F"/>
    <w:rsid w:val="00492BC5"/>
    <w:rsid w:val="004964F1"/>
    <w:rsid w:val="004A16BC"/>
    <w:rsid w:val="004A2B94"/>
    <w:rsid w:val="004A7774"/>
    <w:rsid w:val="004A796E"/>
    <w:rsid w:val="004B6F6A"/>
    <w:rsid w:val="004B7C0C"/>
    <w:rsid w:val="004C3898"/>
    <w:rsid w:val="004C3ECF"/>
    <w:rsid w:val="004C6D53"/>
    <w:rsid w:val="004D36B1"/>
    <w:rsid w:val="004D7EBD"/>
    <w:rsid w:val="004E2680"/>
    <w:rsid w:val="004E28F9"/>
    <w:rsid w:val="004E462E"/>
    <w:rsid w:val="004E56DC"/>
    <w:rsid w:val="004E5EA1"/>
    <w:rsid w:val="004E76F4"/>
    <w:rsid w:val="004F0B4E"/>
    <w:rsid w:val="004F0B6C"/>
    <w:rsid w:val="004F2078"/>
    <w:rsid w:val="004F4DA3"/>
    <w:rsid w:val="00506557"/>
    <w:rsid w:val="0050677A"/>
    <w:rsid w:val="005108D8"/>
    <w:rsid w:val="005116F9"/>
    <w:rsid w:val="005153A7"/>
    <w:rsid w:val="00520ED3"/>
    <w:rsid w:val="005219CF"/>
    <w:rsid w:val="00534B59"/>
    <w:rsid w:val="00536759"/>
    <w:rsid w:val="00537C62"/>
    <w:rsid w:val="00537CC1"/>
    <w:rsid w:val="00546970"/>
    <w:rsid w:val="00553EC3"/>
    <w:rsid w:val="00554E19"/>
    <w:rsid w:val="0056121F"/>
    <w:rsid w:val="00572505"/>
    <w:rsid w:val="00574DBF"/>
    <w:rsid w:val="005774C5"/>
    <w:rsid w:val="00582809"/>
    <w:rsid w:val="0058798C"/>
    <w:rsid w:val="005900FA"/>
    <w:rsid w:val="005935A4"/>
    <w:rsid w:val="005948C2"/>
    <w:rsid w:val="00595DCA"/>
    <w:rsid w:val="0059779B"/>
    <w:rsid w:val="005A209A"/>
    <w:rsid w:val="005A2665"/>
    <w:rsid w:val="005A662D"/>
    <w:rsid w:val="005B1409"/>
    <w:rsid w:val="005B35D7"/>
    <w:rsid w:val="005B392A"/>
    <w:rsid w:val="005B3AA3"/>
    <w:rsid w:val="005B57D3"/>
    <w:rsid w:val="005B6F83"/>
    <w:rsid w:val="005C74FB"/>
    <w:rsid w:val="005D1602"/>
    <w:rsid w:val="005E30CA"/>
    <w:rsid w:val="005E385F"/>
    <w:rsid w:val="005E5B81"/>
    <w:rsid w:val="005F2CB1"/>
    <w:rsid w:val="005F3025"/>
    <w:rsid w:val="005F618C"/>
    <w:rsid w:val="005F70BD"/>
    <w:rsid w:val="0060283C"/>
    <w:rsid w:val="00604F14"/>
    <w:rsid w:val="00611715"/>
    <w:rsid w:val="00611B83"/>
    <w:rsid w:val="00613257"/>
    <w:rsid w:val="006171B6"/>
    <w:rsid w:val="00620A71"/>
    <w:rsid w:val="00620D80"/>
    <w:rsid w:val="00621561"/>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DF3"/>
    <w:rsid w:val="00651FA3"/>
    <w:rsid w:val="00655733"/>
    <w:rsid w:val="00655ACD"/>
    <w:rsid w:val="00656A92"/>
    <w:rsid w:val="00656DDE"/>
    <w:rsid w:val="006579FF"/>
    <w:rsid w:val="0066011D"/>
    <w:rsid w:val="006607AF"/>
    <w:rsid w:val="006607C0"/>
    <w:rsid w:val="006613A6"/>
    <w:rsid w:val="006617FD"/>
    <w:rsid w:val="006627A2"/>
    <w:rsid w:val="006634E6"/>
    <w:rsid w:val="006637B2"/>
    <w:rsid w:val="006655EE"/>
    <w:rsid w:val="00667EE7"/>
    <w:rsid w:val="00670922"/>
    <w:rsid w:val="00670BE1"/>
    <w:rsid w:val="0067218F"/>
    <w:rsid w:val="006741F2"/>
    <w:rsid w:val="00674CC3"/>
    <w:rsid w:val="00675C72"/>
    <w:rsid w:val="006771F9"/>
    <w:rsid w:val="006776D7"/>
    <w:rsid w:val="00681003"/>
    <w:rsid w:val="006817C9"/>
    <w:rsid w:val="00681DE4"/>
    <w:rsid w:val="00683ECE"/>
    <w:rsid w:val="00691208"/>
    <w:rsid w:val="00695FC2"/>
    <w:rsid w:val="00696949"/>
    <w:rsid w:val="00697052"/>
    <w:rsid w:val="006A46FB"/>
    <w:rsid w:val="006A5E28"/>
    <w:rsid w:val="006A697B"/>
    <w:rsid w:val="006A7AFF"/>
    <w:rsid w:val="006B1816"/>
    <w:rsid w:val="006B2099"/>
    <w:rsid w:val="006B50CF"/>
    <w:rsid w:val="006C03B8"/>
    <w:rsid w:val="006C2567"/>
    <w:rsid w:val="006C5EC9"/>
    <w:rsid w:val="006C6059"/>
    <w:rsid w:val="006C660D"/>
    <w:rsid w:val="006C7522"/>
    <w:rsid w:val="006D549A"/>
    <w:rsid w:val="006D6F08"/>
    <w:rsid w:val="006E062C"/>
    <w:rsid w:val="006E1C82"/>
    <w:rsid w:val="006E28B7"/>
    <w:rsid w:val="006E2A9B"/>
    <w:rsid w:val="006E3310"/>
    <w:rsid w:val="006E4E39"/>
    <w:rsid w:val="006E565E"/>
    <w:rsid w:val="006E5ABE"/>
    <w:rsid w:val="006E6154"/>
    <w:rsid w:val="006E673D"/>
    <w:rsid w:val="006E7D3B"/>
    <w:rsid w:val="006F1B70"/>
    <w:rsid w:val="006F341D"/>
    <w:rsid w:val="006F34F4"/>
    <w:rsid w:val="006F3CDE"/>
    <w:rsid w:val="006F58D4"/>
    <w:rsid w:val="006F6582"/>
    <w:rsid w:val="006F7683"/>
    <w:rsid w:val="0070346E"/>
    <w:rsid w:val="00704EDB"/>
    <w:rsid w:val="00706101"/>
    <w:rsid w:val="00707072"/>
    <w:rsid w:val="00707D61"/>
    <w:rsid w:val="00712287"/>
    <w:rsid w:val="00712772"/>
    <w:rsid w:val="007133EB"/>
    <w:rsid w:val="007148D3"/>
    <w:rsid w:val="00715B9A"/>
    <w:rsid w:val="00716254"/>
    <w:rsid w:val="007257D0"/>
    <w:rsid w:val="007260BF"/>
    <w:rsid w:val="00726EA6"/>
    <w:rsid w:val="00727208"/>
    <w:rsid w:val="00727680"/>
    <w:rsid w:val="007348B1"/>
    <w:rsid w:val="007362A6"/>
    <w:rsid w:val="00736D7D"/>
    <w:rsid w:val="00740E58"/>
    <w:rsid w:val="007445A0"/>
    <w:rsid w:val="0074524B"/>
    <w:rsid w:val="00747D8B"/>
    <w:rsid w:val="00751228"/>
    <w:rsid w:val="00751A98"/>
    <w:rsid w:val="00756231"/>
    <w:rsid w:val="007571E1"/>
    <w:rsid w:val="00757A16"/>
    <w:rsid w:val="007604B2"/>
    <w:rsid w:val="00765281"/>
    <w:rsid w:val="00766296"/>
    <w:rsid w:val="00766BAD"/>
    <w:rsid w:val="007679FE"/>
    <w:rsid w:val="007729A2"/>
    <w:rsid w:val="007755F2"/>
    <w:rsid w:val="00776971"/>
    <w:rsid w:val="00780A80"/>
    <w:rsid w:val="00780CCA"/>
    <w:rsid w:val="0078177E"/>
    <w:rsid w:val="0078304C"/>
    <w:rsid w:val="00783673"/>
    <w:rsid w:val="00785490"/>
    <w:rsid w:val="00786841"/>
    <w:rsid w:val="007914B0"/>
    <w:rsid w:val="007925EA"/>
    <w:rsid w:val="00793CD8"/>
    <w:rsid w:val="00795C92"/>
    <w:rsid w:val="00796231"/>
    <w:rsid w:val="007A1CB3"/>
    <w:rsid w:val="007A2CCD"/>
    <w:rsid w:val="007A306F"/>
    <w:rsid w:val="007A43A6"/>
    <w:rsid w:val="007A58A6"/>
    <w:rsid w:val="007B3D2D"/>
    <w:rsid w:val="007B50AE"/>
    <w:rsid w:val="007B51DF"/>
    <w:rsid w:val="007C05DD"/>
    <w:rsid w:val="007C3D18"/>
    <w:rsid w:val="007C60BF"/>
    <w:rsid w:val="007C6A07"/>
    <w:rsid w:val="007C75A1"/>
    <w:rsid w:val="007C77A5"/>
    <w:rsid w:val="007D04E5"/>
    <w:rsid w:val="007D1EDD"/>
    <w:rsid w:val="007D5901"/>
    <w:rsid w:val="007D7526"/>
    <w:rsid w:val="007E127C"/>
    <w:rsid w:val="007E3C66"/>
    <w:rsid w:val="007E4610"/>
    <w:rsid w:val="007E4715"/>
    <w:rsid w:val="007E505B"/>
    <w:rsid w:val="007E7091"/>
    <w:rsid w:val="00801688"/>
    <w:rsid w:val="00803FAE"/>
    <w:rsid w:val="0080605F"/>
    <w:rsid w:val="00807786"/>
    <w:rsid w:val="00807F34"/>
    <w:rsid w:val="00811FCB"/>
    <w:rsid w:val="008158D6"/>
    <w:rsid w:val="00817196"/>
    <w:rsid w:val="008235DB"/>
    <w:rsid w:val="00824AB4"/>
    <w:rsid w:val="00825C42"/>
    <w:rsid w:val="00825D25"/>
    <w:rsid w:val="00827D6F"/>
    <w:rsid w:val="008376AC"/>
    <w:rsid w:val="008444E8"/>
    <w:rsid w:val="00844E80"/>
    <w:rsid w:val="00846FE7"/>
    <w:rsid w:val="00854D80"/>
    <w:rsid w:val="00856911"/>
    <w:rsid w:val="008668A2"/>
    <w:rsid w:val="008677FD"/>
    <w:rsid w:val="008706D4"/>
    <w:rsid w:val="00870F8A"/>
    <w:rsid w:val="008719A4"/>
    <w:rsid w:val="00871D23"/>
    <w:rsid w:val="008731B0"/>
    <w:rsid w:val="00874312"/>
    <w:rsid w:val="0087437C"/>
    <w:rsid w:val="00875CD7"/>
    <w:rsid w:val="00876B4D"/>
    <w:rsid w:val="00876EFB"/>
    <w:rsid w:val="00877F18"/>
    <w:rsid w:val="008941E3"/>
    <w:rsid w:val="00894A88"/>
    <w:rsid w:val="00895386"/>
    <w:rsid w:val="008A21FF"/>
    <w:rsid w:val="008A2CE2"/>
    <w:rsid w:val="008A30AC"/>
    <w:rsid w:val="008A3654"/>
    <w:rsid w:val="008A44B8"/>
    <w:rsid w:val="008A51A8"/>
    <w:rsid w:val="008A54C7"/>
    <w:rsid w:val="008A77D8"/>
    <w:rsid w:val="008B0483"/>
    <w:rsid w:val="008B120C"/>
    <w:rsid w:val="008B478F"/>
    <w:rsid w:val="008B51A0"/>
    <w:rsid w:val="008B592A"/>
    <w:rsid w:val="008B7B5C"/>
    <w:rsid w:val="008C0C99"/>
    <w:rsid w:val="008C2017"/>
    <w:rsid w:val="008C4958"/>
    <w:rsid w:val="008C4BAA"/>
    <w:rsid w:val="008C4D65"/>
    <w:rsid w:val="008C6AE8"/>
    <w:rsid w:val="008C7573"/>
    <w:rsid w:val="008D00A5"/>
    <w:rsid w:val="008D34F1"/>
    <w:rsid w:val="008D39D8"/>
    <w:rsid w:val="008D3B0B"/>
    <w:rsid w:val="008D6D1A"/>
    <w:rsid w:val="008E065E"/>
    <w:rsid w:val="008E0927"/>
    <w:rsid w:val="008E1909"/>
    <w:rsid w:val="008F1EAB"/>
    <w:rsid w:val="008F33DC"/>
    <w:rsid w:val="008F477F"/>
    <w:rsid w:val="008F4E37"/>
    <w:rsid w:val="00902350"/>
    <w:rsid w:val="0090336B"/>
    <w:rsid w:val="009053AA"/>
    <w:rsid w:val="0090671E"/>
    <w:rsid w:val="00906939"/>
    <w:rsid w:val="00910B7D"/>
    <w:rsid w:val="00911DFB"/>
    <w:rsid w:val="009139D9"/>
    <w:rsid w:val="00914AD8"/>
    <w:rsid w:val="00916079"/>
    <w:rsid w:val="00917CE9"/>
    <w:rsid w:val="00920BF2"/>
    <w:rsid w:val="00922010"/>
    <w:rsid w:val="00923499"/>
    <w:rsid w:val="0093110C"/>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BD5"/>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C53"/>
    <w:rsid w:val="009B7E87"/>
    <w:rsid w:val="009C0169"/>
    <w:rsid w:val="009C403E"/>
    <w:rsid w:val="009D4FF0"/>
    <w:rsid w:val="009D703C"/>
    <w:rsid w:val="009D718F"/>
    <w:rsid w:val="009E068F"/>
    <w:rsid w:val="009E14E0"/>
    <w:rsid w:val="009E35DB"/>
    <w:rsid w:val="009E47A3"/>
    <w:rsid w:val="009E4C15"/>
    <w:rsid w:val="009F08F3"/>
    <w:rsid w:val="009F344F"/>
    <w:rsid w:val="009F538C"/>
    <w:rsid w:val="00A031D8"/>
    <w:rsid w:val="00A048A8"/>
    <w:rsid w:val="00A04F49"/>
    <w:rsid w:val="00A13E54"/>
    <w:rsid w:val="00A14A47"/>
    <w:rsid w:val="00A17F63"/>
    <w:rsid w:val="00A2193B"/>
    <w:rsid w:val="00A2351A"/>
    <w:rsid w:val="00A264A9"/>
    <w:rsid w:val="00A26DCF"/>
    <w:rsid w:val="00A27785"/>
    <w:rsid w:val="00A30187"/>
    <w:rsid w:val="00A3448A"/>
    <w:rsid w:val="00A36297"/>
    <w:rsid w:val="00A41E2B"/>
    <w:rsid w:val="00A45B74"/>
    <w:rsid w:val="00A51446"/>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A00"/>
    <w:rsid w:val="00AB48E7"/>
    <w:rsid w:val="00AB4AB8"/>
    <w:rsid w:val="00AB655E"/>
    <w:rsid w:val="00AC007F"/>
    <w:rsid w:val="00AC0A91"/>
    <w:rsid w:val="00AC2AFA"/>
    <w:rsid w:val="00AC2ECD"/>
    <w:rsid w:val="00AC3119"/>
    <w:rsid w:val="00AC3F84"/>
    <w:rsid w:val="00AC49FB"/>
    <w:rsid w:val="00AC5A10"/>
    <w:rsid w:val="00AC5BA5"/>
    <w:rsid w:val="00AD0AA3"/>
    <w:rsid w:val="00AD3F94"/>
    <w:rsid w:val="00AD4A5A"/>
    <w:rsid w:val="00AD53CA"/>
    <w:rsid w:val="00AE0E47"/>
    <w:rsid w:val="00AE27AC"/>
    <w:rsid w:val="00AE40E0"/>
    <w:rsid w:val="00AE4DBA"/>
    <w:rsid w:val="00AE4F07"/>
    <w:rsid w:val="00AE5F62"/>
    <w:rsid w:val="00AF1C5D"/>
    <w:rsid w:val="00AF1DED"/>
    <w:rsid w:val="00AF27A5"/>
    <w:rsid w:val="00AF42D7"/>
    <w:rsid w:val="00AF5B7A"/>
    <w:rsid w:val="00B006FE"/>
    <w:rsid w:val="00B007CB"/>
    <w:rsid w:val="00B02AA9"/>
    <w:rsid w:val="00B02FA3"/>
    <w:rsid w:val="00B03271"/>
    <w:rsid w:val="00B05084"/>
    <w:rsid w:val="00B130E3"/>
    <w:rsid w:val="00B157F9"/>
    <w:rsid w:val="00B16B6E"/>
    <w:rsid w:val="00B20256"/>
    <w:rsid w:val="00B20C4E"/>
    <w:rsid w:val="00B20D09"/>
    <w:rsid w:val="00B231D9"/>
    <w:rsid w:val="00B2763F"/>
    <w:rsid w:val="00B27AAC"/>
    <w:rsid w:val="00B30929"/>
    <w:rsid w:val="00B372AA"/>
    <w:rsid w:val="00B40445"/>
    <w:rsid w:val="00B409E0"/>
    <w:rsid w:val="00B41888"/>
    <w:rsid w:val="00B45A52"/>
    <w:rsid w:val="00B46175"/>
    <w:rsid w:val="00B51040"/>
    <w:rsid w:val="00B53647"/>
    <w:rsid w:val="00B548B7"/>
    <w:rsid w:val="00B664C7"/>
    <w:rsid w:val="00B700F4"/>
    <w:rsid w:val="00B739F6"/>
    <w:rsid w:val="00B759C5"/>
    <w:rsid w:val="00B772AB"/>
    <w:rsid w:val="00B81A6C"/>
    <w:rsid w:val="00B81CB6"/>
    <w:rsid w:val="00B832EE"/>
    <w:rsid w:val="00B85DE5"/>
    <w:rsid w:val="00B90F73"/>
    <w:rsid w:val="00B93B59"/>
    <w:rsid w:val="00B9406A"/>
    <w:rsid w:val="00BA1D8F"/>
    <w:rsid w:val="00BA2280"/>
    <w:rsid w:val="00BA2A08"/>
    <w:rsid w:val="00BA56D2"/>
    <w:rsid w:val="00BA76E0"/>
    <w:rsid w:val="00BB1609"/>
    <w:rsid w:val="00BB2A25"/>
    <w:rsid w:val="00BB4202"/>
    <w:rsid w:val="00BB51E9"/>
    <w:rsid w:val="00BC0FDC"/>
    <w:rsid w:val="00BC3053"/>
    <w:rsid w:val="00BC4D2E"/>
    <w:rsid w:val="00BC71F5"/>
    <w:rsid w:val="00BD48AC"/>
    <w:rsid w:val="00BD5A20"/>
    <w:rsid w:val="00BD5F1A"/>
    <w:rsid w:val="00BE1234"/>
    <w:rsid w:val="00BE2054"/>
    <w:rsid w:val="00BE2FA6"/>
    <w:rsid w:val="00BE333F"/>
    <w:rsid w:val="00BE428D"/>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A7C"/>
    <w:rsid w:val="00C262CD"/>
    <w:rsid w:val="00C279B5"/>
    <w:rsid w:val="00C27C45"/>
    <w:rsid w:val="00C3719D"/>
    <w:rsid w:val="00C37CB2"/>
    <w:rsid w:val="00C41F82"/>
    <w:rsid w:val="00C473A5"/>
    <w:rsid w:val="00C54995"/>
    <w:rsid w:val="00C54D41"/>
    <w:rsid w:val="00C60783"/>
    <w:rsid w:val="00C63FA7"/>
    <w:rsid w:val="00C64672"/>
    <w:rsid w:val="00C70697"/>
    <w:rsid w:val="00C71A67"/>
    <w:rsid w:val="00C72093"/>
    <w:rsid w:val="00C72EF4"/>
    <w:rsid w:val="00C744FE"/>
    <w:rsid w:val="00C75D2F"/>
    <w:rsid w:val="00C767BE"/>
    <w:rsid w:val="00C76E3C"/>
    <w:rsid w:val="00C81568"/>
    <w:rsid w:val="00C8363E"/>
    <w:rsid w:val="00C85F1D"/>
    <w:rsid w:val="00C86BD6"/>
    <w:rsid w:val="00C9027A"/>
    <w:rsid w:val="00C9068E"/>
    <w:rsid w:val="00C92F6B"/>
    <w:rsid w:val="00C93814"/>
    <w:rsid w:val="00C93C4B"/>
    <w:rsid w:val="00C944AB"/>
    <w:rsid w:val="00C95B40"/>
    <w:rsid w:val="00C978C4"/>
    <w:rsid w:val="00CA1ED8"/>
    <w:rsid w:val="00CB1F63"/>
    <w:rsid w:val="00CB44BB"/>
    <w:rsid w:val="00CB7170"/>
    <w:rsid w:val="00CC040E"/>
    <w:rsid w:val="00CC111F"/>
    <w:rsid w:val="00CC2011"/>
    <w:rsid w:val="00CC22C8"/>
    <w:rsid w:val="00CC3EA0"/>
    <w:rsid w:val="00CC7B45"/>
    <w:rsid w:val="00CD1188"/>
    <w:rsid w:val="00CD2ED1"/>
    <w:rsid w:val="00CD337B"/>
    <w:rsid w:val="00CD51AF"/>
    <w:rsid w:val="00CE0424"/>
    <w:rsid w:val="00CE143E"/>
    <w:rsid w:val="00CE1D45"/>
    <w:rsid w:val="00CE7561"/>
    <w:rsid w:val="00CE761A"/>
    <w:rsid w:val="00CF1354"/>
    <w:rsid w:val="00CF3B1F"/>
    <w:rsid w:val="00CF3BF6"/>
    <w:rsid w:val="00CF625B"/>
    <w:rsid w:val="00CF687E"/>
    <w:rsid w:val="00CF77B6"/>
    <w:rsid w:val="00D02CB3"/>
    <w:rsid w:val="00D0349B"/>
    <w:rsid w:val="00D10249"/>
    <w:rsid w:val="00D115C3"/>
    <w:rsid w:val="00D11897"/>
    <w:rsid w:val="00D13135"/>
    <w:rsid w:val="00D13E4E"/>
    <w:rsid w:val="00D16096"/>
    <w:rsid w:val="00D239A7"/>
    <w:rsid w:val="00D23F47"/>
    <w:rsid w:val="00D33863"/>
    <w:rsid w:val="00D36E71"/>
    <w:rsid w:val="00D37D87"/>
    <w:rsid w:val="00D40B33"/>
    <w:rsid w:val="00D4318F"/>
    <w:rsid w:val="00D438BF"/>
    <w:rsid w:val="00D440F8"/>
    <w:rsid w:val="00D44A35"/>
    <w:rsid w:val="00D44A51"/>
    <w:rsid w:val="00D44C66"/>
    <w:rsid w:val="00D5023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E20"/>
    <w:rsid w:val="00DA305E"/>
    <w:rsid w:val="00DA5417"/>
    <w:rsid w:val="00DA56E8"/>
    <w:rsid w:val="00DB0A9F"/>
    <w:rsid w:val="00DB377D"/>
    <w:rsid w:val="00DB5D29"/>
    <w:rsid w:val="00DC2D36"/>
    <w:rsid w:val="00DC53EF"/>
    <w:rsid w:val="00DE42F4"/>
    <w:rsid w:val="00DE5608"/>
    <w:rsid w:val="00DE58D0"/>
    <w:rsid w:val="00DE654F"/>
    <w:rsid w:val="00DF0B6E"/>
    <w:rsid w:val="00DF15E0"/>
    <w:rsid w:val="00DF37A0"/>
    <w:rsid w:val="00DF4EF5"/>
    <w:rsid w:val="00DF7492"/>
    <w:rsid w:val="00E110E7"/>
    <w:rsid w:val="00E11B20"/>
    <w:rsid w:val="00E136D9"/>
    <w:rsid w:val="00E177EF"/>
    <w:rsid w:val="00E17876"/>
    <w:rsid w:val="00E17FA2"/>
    <w:rsid w:val="00E22330"/>
    <w:rsid w:val="00E30B5A"/>
    <w:rsid w:val="00E3123D"/>
    <w:rsid w:val="00E31461"/>
    <w:rsid w:val="00E31D43"/>
    <w:rsid w:val="00E32608"/>
    <w:rsid w:val="00E34188"/>
    <w:rsid w:val="00E34B6E"/>
    <w:rsid w:val="00E35559"/>
    <w:rsid w:val="00E36A5C"/>
    <w:rsid w:val="00E3723A"/>
    <w:rsid w:val="00E37860"/>
    <w:rsid w:val="00E41A5A"/>
    <w:rsid w:val="00E446F1"/>
    <w:rsid w:val="00E46886"/>
    <w:rsid w:val="00E469D9"/>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33A"/>
    <w:rsid w:val="00E94F8A"/>
    <w:rsid w:val="00EA3716"/>
    <w:rsid w:val="00EA7A41"/>
    <w:rsid w:val="00EB077B"/>
    <w:rsid w:val="00EB4EA2"/>
    <w:rsid w:val="00EC24D5"/>
    <w:rsid w:val="00EC27C6"/>
    <w:rsid w:val="00EC4207"/>
    <w:rsid w:val="00EC4447"/>
    <w:rsid w:val="00EC5653"/>
    <w:rsid w:val="00EC71CE"/>
    <w:rsid w:val="00ED1006"/>
    <w:rsid w:val="00EF18FE"/>
    <w:rsid w:val="00EF37CA"/>
    <w:rsid w:val="00EF5787"/>
    <w:rsid w:val="00EF60D0"/>
    <w:rsid w:val="00F0528D"/>
    <w:rsid w:val="00F052A2"/>
    <w:rsid w:val="00F06C67"/>
    <w:rsid w:val="00F06DFD"/>
    <w:rsid w:val="00F071D1"/>
    <w:rsid w:val="00F07533"/>
    <w:rsid w:val="00F10629"/>
    <w:rsid w:val="00F15FA5"/>
    <w:rsid w:val="00F209B7"/>
    <w:rsid w:val="00F2376F"/>
    <w:rsid w:val="00F243D8"/>
    <w:rsid w:val="00F30828"/>
    <w:rsid w:val="00F313D6"/>
    <w:rsid w:val="00F40F0C"/>
    <w:rsid w:val="00F474D5"/>
    <w:rsid w:val="00F4766C"/>
    <w:rsid w:val="00F5060E"/>
    <w:rsid w:val="00F507D1"/>
    <w:rsid w:val="00F519CE"/>
    <w:rsid w:val="00F51ADA"/>
    <w:rsid w:val="00F534D1"/>
    <w:rsid w:val="00F55A64"/>
    <w:rsid w:val="00F60203"/>
    <w:rsid w:val="00F607C5"/>
    <w:rsid w:val="00F60DEA"/>
    <w:rsid w:val="00F6302A"/>
    <w:rsid w:val="00F63950"/>
    <w:rsid w:val="00F64C2B"/>
    <w:rsid w:val="00F651BE"/>
    <w:rsid w:val="00F67F53"/>
    <w:rsid w:val="00F701DF"/>
    <w:rsid w:val="00F703BE"/>
    <w:rsid w:val="00F71F69"/>
    <w:rsid w:val="00F72B72"/>
    <w:rsid w:val="00F74BB9"/>
    <w:rsid w:val="00F74E01"/>
    <w:rsid w:val="00F75582"/>
    <w:rsid w:val="00F76EFA"/>
    <w:rsid w:val="00F804BE"/>
    <w:rsid w:val="00F80F4B"/>
    <w:rsid w:val="00F814DC"/>
    <w:rsid w:val="00F817CE"/>
    <w:rsid w:val="00F8456C"/>
    <w:rsid w:val="00F859D8"/>
    <w:rsid w:val="00F868F5"/>
    <w:rsid w:val="00F9056A"/>
    <w:rsid w:val="00F90F8D"/>
    <w:rsid w:val="00F92782"/>
    <w:rsid w:val="00F93AA9"/>
    <w:rsid w:val="00F953D6"/>
    <w:rsid w:val="00F96985"/>
    <w:rsid w:val="00F97838"/>
    <w:rsid w:val="00FA214B"/>
    <w:rsid w:val="00FA2BB3"/>
    <w:rsid w:val="00FA4F6B"/>
    <w:rsid w:val="00FB28FA"/>
    <w:rsid w:val="00FB4C80"/>
    <w:rsid w:val="00FB6A6A"/>
    <w:rsid w:val="00FB7C79"/>
    <w:rsid w:val="00FC494B"/>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8D8CEFF"/>
  <w15:chartTrackingRefBased/>
  <w15:docId w15:val="{BA4CF33C-9AFA-46EE-A5F9-F3FC9838B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777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A77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A7774"/>
    <w:pPr>
      <w:pBdr>
        <w:top w:val="none" w:sz="0" w:space="0" w:color="auto"/>
      </w:pBdr>
      <w:spacing w:before="180"/>
      <w:outlineLvl w:val="1"/>
    </w:pPr>
    <w:rPr>
      <w:sz w:val="32"/>
    </w:rPr>
  </w:style>
  <w:style w:type="paragraph" w:styleId="Heading3">
    <w:name w:val="heading 3"/>
    <w:basedOn w:val="Heading2"/>
    <w:next w:val="Normal"/>
    <w:link w:val="Heading3Char"/>
    <w:qFormat/>
    <w:rsid w:val="004A7774"/>
    <w:pPr>
      <w:spacing w:before="120"/>
      <w:outlineLvl w:val="2"/>
    </w:pPr>
    <w:rPr>
      <w:sz w:val="28"/>
    </w:rPr>
  </w:style>
  <w:style w:type="paragraph" w:styleId="Heading4">
    <w:name w:val="heading 4"/>
    <w:basedOn w:val="Heading3"/>
    <w:next w:val="Normal"/>
    <w:link w:val="Heading4Char"/>
    <w:qFormat/>
    <w:rsid w:val="004A7774"/>
    <w:pPr>
      <w:ind w:left="1418" w:hanging="1418"/>
      <w:outlineLvl w:val="3"/>
    </w:pPr>
    <w:rPr>
      <w:sz w:val="24"/>
    </w:rPr>
  </w:style>
  <w:style w:type="paragraph" w:styleId="Heading5">
    <w:name w:val="heading 5"/>
    <w:basedOn w:val="Heading4"/>
    <w:next w:val="Normal"/>
    <w:link w:val="Heading5Char"/>
    <w:qFormat/>
    <w:rsid w:val="004A7774"/>
    <w:pPr>
      <w:ind w:left="1701" w:hanging="1701"/>
      <w:outlineLvl w:val="4"/>
    </w:pPr>
    <w:rPr>
      <w:sz w:val="22"/>
    </w:rPr>
  </w:style>
  <w:style w:type="paragraph" w:styleId="Heading6">
    <w:name w:val="heading 6"/>
    <w:basedOn w:val="H6"/>
    <w:next w:val="Normal"/>
    <w:link w:val="Heading6Char"/>
    <w:qFormat/>
    <w:rsid w:val="004A7774"/>
    <w:pPr>
      <w:outlineLvl w:val="5"/>
    </w:pPr>
  </w:style>
  <w:style w:type="paragraph" w:styleId="Heading7">
    <w:name w:val="heading 7"/>
    <w:basedOn w:val="H6"/>
    <w:next w:val="Normal"/>
    <w:link w:val="Heading7Char"/>
    <w:qFormat/>
    <w:rsid w:val="004A7774"/>
    <w:pPr>
      <w:outlineLvl w:val="6"/>
    </w:pPr>
  </w:style>
  <w:style w:type="paragraph" w:styleId="Heading8">
    <w:name w:val="heading 8"/>
    <w:basedOn w:val="Heading1"/>
    <w:next w:val="Normal"/>
    <w:link w:val="Heading8Char"/>
    <w:qFormat/>
    <w:rsid w:val="004A7774"/>
    <w:pPr>
      <w:ind w:left="0" w:firstLine="0"/>
      <w:outlineLvl w:val="7"/>
    </w:pPr>
  </w:style>
  <w:style w:type="paragraph" w:styleId="Heading9">
    <w:name w:val="heading 9"/>
    <w:basedOn w:val="Heading8"/>
    <w:next w:val="Normal"/>
    <w:link w:val="Heading9Char"/>
    <w:qFormat/>
    <w:rsid w:val="004A77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A7774"/>
    <w:pPr>
      <w:spacing w:before="180"/>
      <w:ind w:left="2693" w:hanging="2693"/>
    </w:pPr>
    <w:rPr>
      <w:b/>
    </w:rPr>
  </w:style>
  <w:style w:type="paragraph" w:styleId="TOC1">
    <w:name w:val="toc 1"/>
    <w:uiPriority w:val="39"/>
    <w:rsid w:val="004A7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A7774"/>
    <w:pPr>
      <w:keepNext/>
      <w:keepLines/>
      <w:spacing w:before="180"/>
      <w:jc w:val="center"/>
    </w:pPr>
  </w:style>
  <w:style w:type="paragraph" w:styleId="Caption">
    <w:name w:val="caption"/>
    <w:basedOn w:val="Normal"/>
    <w:next w:val="Normal"/>
    <w:qFormat/>
    <w:rsid w:val="004A7774"/>
    <w:pPr>
      <w:spacing w:before="120" w:after="120"/>
    </w:pPr>
    <w:rPr>
      <w:b/>
      <w:lang w:eastAsia="en-GB"/>
    </w:rPr>
  </w:style>
  <w:style w:type="paragraph" w:styleId="TOC5">
    <w:name w:val="toc 5"/>
    <w:basedOn w:val="TOC4"/>
    <w:uiPriority w:val="39"/>
    <w:rsid w:val="004A7774"/>
    <w:pPr>
      <w:ind w:left="1701" w:hanging="1701"/>
    </w:pPr>
  </w:style>
  <w:style w:type="paragraph" w:styleId="TOC4">
    <w:name w:val="toc 4"/>
    <w:basedOn w:val="TOC3"/>
    <w:uiPriority w:val="39"/>
    <w:rsid w:val="004A7774"/>
    <w:pPr>
      <w:ind w:left="1418" w:hanging="1418"/>
    </w:pPr>
  </w:style>
  <w:style w:type="paragraph" w:styleId="TOC3">
    <w:name w:val="toc 3"/>
    <w:basedOn w:val="TOC2"/>
    <w:uiPriority w:val="39"/>
    <w:rsid w:val="004A7774"/>
    <w:pPr>
      <w:ind w:left="1134" w:hanging="1134"/>
    </w:pPr>
  </w:style>
  <w:style w:type="paragraph" w:styleId="TOC2">
    <w:name w:val="toc 2"/>
    <w:basedOn w:val="TOC1"/>
    <w:uiPriority w:val="39"/>
    <w:rsid w:val="004A7774"/>
    <w:pPr>
      <w:keepNext w:val="0"/>
      <w:spacing w:before="0"/>
      <w:ind w:left="851" w:hanging="851"/>
    </w:pPr>
    <w:rPr>
      <w:sz w:val="20"/>
    </w:rPr>
  </w:style>
  <w:style w:type="paragraph" w:styleId="Index2">
    <w:name w:val="index 2"/>
    <w:basedOn w:val="Index1"/>
    <w:rsid w:val="004A7774"/>
    <w:pPr>
      <w:ind w:left="284"/>
    </w:pPr>
  </w:style>
  <w:style w:type="paragraph" w:styleId="Index1">
    <w:name w:val="index 1"/>
    <w:basedOn w:val="Normal"/>
    <w:rsid w:val="004A7774"/>
    <w:pPr>
      <w:keepLines/>
      <w:spacing w:after="0"/>
    </w:pPr>
  </w:style>
  <w:style w:type="paragraph" w:styleId="DocumentMap">
    <w:name w:val="Document Map"/>
    <w:basedOn w:val="Normal"/>
    <w:link w:val="DocumentMapChar"/>
    <w:rsid w:val="004A7774"/>
    <w:pPr>
      <w:shd w:val="clear" w:color="auto" w:fill="000080"/>
    </w:pPr>
    <w:rPr>
      <w:rFonts w:ascii="Tahoma" w:hAnsi="Tahoma" w:cs="Tahoma"/>
    </w:rPr>
  </w:style>
  <w:style w:type="paragraph" w:styleId="ListNumber2">
    <w:name w:val="List Number 2"/>
    <w:basedOn w:val="ListNumber"/>
    <w:rsid w:val="004A7774"/>
    <w:pPr>
      <w:numPr>
        <w:numId w:val="22"/>
      </w:numPr>
    </w:pPr>
  </w:style>
  <w:style w:type="paragraph" w:styleId="ListNumber">
    <w:name w:val="List Number"/>
    <w:basedOn w:val="List"/>
    <w:rsid w:val="004A7774"/>
    <w:pPr>
      <w:numPr>
        <w:numId w:val="21"/>
      </w:numPr>
    </w:pPr>
    <w:rPr>
      <w:lang w:eastAsia="ja-JP"/>
    </w:rPr>
  </w:style>
  <w:style w:type="paragraph" w:styleId="List">
    <w:name w:val="List"/>
    <w:basedOn w:val="BodyText"/>
    <w:rsid w:val="004A7774"/>
    <w:pPr>
      <w:ind w:left="568" w:hanging="284"/>
    </w:pPr>
  </w:style>
  <w:style w:type="paragraph" w:styleId="Header">
    <w:name w:val="header"/>
    <w:link w:val="HeaderChar"/>
    <w:rsid w:val="004A777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A7774"/>
    <w:rPr>
      <w:b/>
      <w:position w:val="6"/>
      <w:sz w:val="16"/>
    </w:rPr>
  </w:style>
  <w:style w:type="paragraph" w:styleId="FootnoteText">
    <w:name w:val="footnote text"/>
    <w:basedOn w:val="Normal"/>
    <w:link w:val="FootnoteTextChar"/>
    <w:rsid w:val="004A7774"/>
    <w:pPr>
      <w:keepLines/>
      <w:spacing w:after="0"/>
      <w:ind w:left="454" w:hanging="454"/>
    </w:pPr>
    <w:rPr>
      <w:sz w:val="16"/>
    </w:rPr>
  </w:style>
  <w:style w:type="paragraph" w:customStyle="1" w:styleId="3GPPHeader">
    <w:name w:val="3GPP_Header"/>
    <w:basedOn w:val="BodyText"/>
    <w:rsid w:val="004A7774"/>
    <w:pPr>
      <w:tabs>
        <w:tab w:val="left" w:pos="1701"/>
        <w:tab w:val="right" w:pos="9639"/>
      </w:tabs>
      <w:spacing w:after="240"/>
    </w:pPr>
    <w:rPr>
      <w:b/>
      <w:sz w:val="24"/>
    </w:rPr>
  </w:style>
  <w:style w:type="paragraph" w:styleId="TOC9">
    <w:name w:val="toc 9"/>
    <w:basedOn w:val="TOC8"/>
    <w:uiPriority w:val="39"/>
    <w:rsid w:val="004A7774"/>
    <w:pPr>
      <w:ind w:left="1418" w:hanging="1418"/>
    </w:pPr>
  </w:style>
  <w:style w:type="paragraph" w:styleId="TOC6">
    <w:name w:val="toc 6"/>
    <w:basedOn w:val="TOC5"/>
    <w:next w:val="Normal"/>
    <w:uiPriority w:val="39"/>
    <w:rsid w:val="004A7774"/>
    <w:pPr>
      <w:ind w:left="1985" w:hanging="1985"/>
    </w:pPr>
  </w:style>
  <w:style w:type="paragraph" w:styleId="TOC7">
    <w:name w:val="toc 7"/>
    <w:basedOn w:val="TOC6"/>
    <w:next w:val="Normal"/>
    <w:uiPriority w:val="39"/>
    <w:rsid w:val="004A7774"/>
    <w:pPr>
      <w:ind w:left="2268" w:hanging="2268"/>
    </w:pPr>
  </w:style>
  <w:style w:type="paragraph" w:styleId="ListBullet2">
    <w:name w:val="List Bullet 2"/>
    <w:basedOn w:val="ListBullet"/>
    <w:rsid w:val="004A7774"/>
    <w:pPr>
      <w:numPr>
        <w:numId w:val="17"/>
      </w:numPr>
    </w:pPr>
  </w:style>
  <w:style w:type="paragraph" w:styleId="ListBullet">
    <w:name w:val="List Bullet"/>
    <w:basedOn w:val="List"/>
    <w:rsid w:val="004A7774"/>
    <w:pPr>
      <w:numPr>
        <w:numId w:val="16"/>
      </w:numPr>
    </w:pPr>
    <w:rPr>
      <w:lang w:eastAsia="ja-JP"/>
    </w:rPr>
  </w:style>
  <w:style w:type="paragraph" w:styleId="ListBullet3">
    <w:name w:val="List Bullet 3"/>
    <w:basedOn w:val="ListBullet2"/>
    <w:rsid w:val="004A7774"/>
    <w:pPr>
      <w:numPr>
        <w:numId w:val="18"/>
      </w:numPr>
    </w:pPr>
  </w:style>
  <w:style w:type="paragraph" w:customStyle="1" w:styleId="EQ">
    <w:name w:val="EQ"/>
    <w:basedOn w:val="Normal"/>
    <w:next w:val="Normal"/>
    <w:rsid w:val="004A7774"/>
    <w:pPr>
      <w:keepLines/>
      <w:tabs>
        <w:tab w:val="center" w:pos="4536"/>
        <w:tab w:val="right" w:pos="9072"/>
      </w:tabs>
    </w:pPr>
    <w:rPr>
      <w:noProof/>
    </w:rPr>
  </w:style>
  <w:style w:type="paragraph" w:styleId="List2">
    <w:name w:val="List 2"/>
    <w:basedOn w:val="List"/>
    <w:rsid w:val="004A7774"/>
    <w:pPr>
      <w:ind w:left="851"/>
    </w:pPr>
    <w:rPr>
      <w:lang w:eastAsia="ja-JP"/>
    </w:rPr>
  </w:style>
  <w:style w:type="paragraph" w:styleId="List3">
    <w:name w:val="List 3"/>
    <w:basedOn w:val="List2"/>
    <w:rsid w:val="004A7774"/>
    <w:pPr>
      <w:ind w:left="1135"/>
    </w:pPr>
  </w:style>
  <w:style w:type="paragraph" w:styleId="List4">
    <w:name w:val="List 4"/>
    <w:basedOn w:val="List3"/>
    <w:rsid w:val="004A7774"/>
    <w:pPr>
      <w:ind w:left="1418"/>
    </w:pPr>
  </w:style>
  <w:style w:type="paragraph" w:styleId="List5">
    <w:name w:val="List 5"/>
    <w:basedOn w:val="List4"/>
    <w:rsid w:val="004A7774"/>
    <w:pPr>
      <w:ind w:left="1702"/>
    </w:pPr>
  </w:style>
  <w:style w:type="paragraph" w:customStyle="1" w:styleId="EditorsNote">
    <w:name w:val="Editor's Note"/>
    <w:basedOn w:val="NO"/>
    <w:link w:val="EditorsNoteChar"/>
    <w:rsid w:val="004A7774"/>
    <w:rPr>
      <w:color w:val="FF0000"/>
      <w:lang w:val="x-none" w:eastAsia="x-none"/>
    </w:rPr>
  </w:style>
  <w:style w:type="paragraph" w:styleId="ListBullet4">
    <w:name w:val="List Bullet 4"/>
    <w:basedOn w:val="ListBullet3"/>
    <w:rsid w:val="004A7774"/>
    <w:pPr>
      <w:numPr>
        <w:numId w:val="19"/>
      </w:numPr>
    </w:pPr>
  </w:style>
  <w:style w:type="paragraph" w:styleId="ListBullet5">
    <w:name w:val="List Bullet 5"/>
    <w:basedOn w:val="ListBullet4"/>
    <w:rsid w:val="004A7774"/>
    <w:pPr>
      <w:numPr>
        <w:numId w:val="20"/>
      </w:numPr>
    </w:pPr>
  </w:style>
  <w:style w:type="paragraph" w:styleId="Footer">
    <w:name w:val="footer"/>
    <w:basedOn w:val="Header"/>
    <w:link w:val="FooterChar"/>
    <w:rsid w:val="004A7774"/>
    <w:pPr>
      <w:jc w:val="center"/>
    </w:pPr>
    <w:rPr>
      <w:i/>
    </w:rPr>
  </w:style>
  <w:style w:type="paragraph" w:customStyle="1" w:styleId="Reference">
    <w:name w:val="Reference"/>
    <w:basedOn w:val="BodyText"/>
    <w:rsid w:val="004A7774"/>
    <w:pPr>
      <w:numPr>
        <w:numId w:val="2"/>
      </w:numPr>
    </w:pPr>
  </w:style>
  <w:style w:type="paragraph" w:styleId="BalloonText">
    <w:name w:val="Balloon Text"/>
    <w:basedOn w:val="Normal"/>
    <w:link w:val="BalloonTextChar"/>
    <w:rsid w:val="004A7774"/>
    <w:pPr>
      <w:spacing w:after="0"/>
    </w:pPr>
    <w:rPr>
      <w:rFonts w:ascii="Segoe UI" w:hAnsi="Segoe UI" w:cs="Segoe UI"/>
      <w:sz w:val="18"/>
      <w:szCs w:val="18"/>
    </w:rPr>
  </w:style>
  <w:style w:type="character" w:styleId="PageNumber">
    <w:name w:val="page number"/>
    <w:basedOn w:val="DefaultParagraphFont"/>
    <w:rsid w:val="004A7774"/>
  </w:style>
  <w:style w:type="paragraph" w:styleId="BodyText">
    <w:name w:val="Body Text"/>
    <w:basedOn w:val="Normal"/>
    <w:link w:val="BodyTextChar"/>
    <w:rsid w:val="004A7774"/>
    <w:pPr>
      <w:spacing w:after="120"/>
      <w:jc w:val="both"/>
    </w:pPr>
    <w:rPr>
      <w:rFonts w:ascii="Arial" w:hAnsi="Arial"/>
      <w:lang w:eastAsia="zh-CN"/>
    </w:rPr>
  </w:style>
  <w:style w:type="character" w:styleId="Hyperlink">
    <w:name w:val="Hyperlink"/>
    <w:uiPriority w:val="99"/>
    <w:rsid w:val="004A7774"/>
    <w:rPr>
      <w:color w:val="0000FF"/>
      <w:u w:val="single"/>
    </w:rPr>
  </w:style>
  <w:style w:type="character" w:styleId="FollowedHyperlink">
    <w:name w:val="FollowedHyperlink"/>
    <w:unhideWhenUsed/>
    <w:rsid w:val="004A7774"/>
    <w:rPr>
      <w:color w:val="800080"/>
      <w:u w:val="single"/>
    </w:rPr>
  </w:style>
  <w:style w:type="character" w:styleId="CommentReference">
    <w:name w:val="annotation reference"/>
    <w:uiPriority w:val="99"/>
    <w:qFormat/>
    <w:rsid w:val="004A7774"/>
    <w:rPr>
      <w:sz w:val="16"/>
      <w:szCs w:val="16"/>
    </w:rPr>
  </w:style>
  <w:style w:type="paragraph" w:styleId="CommentText">
    <w:name w:val="annotation text"/>
    <w:basedOn w:val="Normal"/>
    <w:link w:val="CommentTextChar"/>
    <w:uiPriority w:val="99"/>
    <w:qFormat/>
    <w:rsid w:val="004A7774"/>
  </w:style>
  <w:style w:type="paragraph" w:styleId="CommentSubject">
    <w:name w:val="annotation subject"/>
    <w:basedOn w:val="CommentText"/>
    <w:next w:val="CommentText"/>
    <w:link w:val="CommentSubjectChar"/>
    <w:rsid w:val="004A7774"/>
    <w:rPr>
      <w:b/>
      <w:bCs/>
    </w:rPr>
  </w:style>
  <w:style w:type="character" w:customStyle="1" w:styleId="Heading1Char">
    <w:name w:val="Heading 1 Char"/>
    <w:link w:val="Heading1"/>
    <w:rsid w:val="004A7774"/>
    <w:rPr>
      <w:rFonts w:ascii="Arial" w:hAnsi="Arial"/>
      <w:sz w:val="36"/>
      <w:lang w:eastAsia="ja-JP"/>
    </w:rPr>
  </w:style>
  <w:style w:type="paragraph" w:customStyle="1" w:styleId="B1">
    <w:name w:val="B1"/>
    <w:basedOn w:val="List"/>
    <w:link w:val="B1Char1"/>
    <w:rsid w:val="004A7774"/>
    <w:rPr>
      <w:rFonts w:ascii="Times New Roman" w:hAnsi="Times New Roman"/>
    </w:rPr>
  </w:style>
  <w:style w:type="paragraph" w:customStyle="1" w:styleId="B2">
    <w:name w:val="B2"/>
    <w:basedOn w:val="List2"/>
    <w:link w:val="B2Char"/>
    <w:rsid w:val="004A7774"/>
    <w:rPr>
      <w:rFonts w:ascii="Times New Roman" w:hAnsi="Times New Roman"/>
    </w:rPr>
  </w:style>
  <w:style w:type="paragraph" w:customStyle="1" w:styleId="B3">
    <w:name w:val="B3"/>
    <w:basedOn w:val="List3"/>
    <w:link w:val="B3Char2"/>
    <w:rsid w:val="004A7774"/>
    <w:rPr>
      <w:rFonts w:ascii="Times New Roman" w:hAnsi="Times New Roman"/>
    </w:rPr>
  </w:style>
  <w:style w:type="paragraph" w:customStyle="1" w:styleId="B4">
    <w:name w:val="B4"/>
    <w:basedOn w:val="List4"/>
    <w:link w:val="B4Char"/>
    <w:rsid w:val="004A7774"/>
    <w:rPr>
      <w:rFonts w:ascii="Times New Roman" w:hAnsi="Times New Roman"/>
    </w:rPr>
  </w:style>
  <w:style w:type="paragraph" w:customStyle="1" w:styleId="Proposal">
    <w:name w:val="Proposal"/>
    <w:basedOn w:val="BodyText"/>
    <w:rsid w:val="004A7774"/>
    <w:pPr>
      <w:numPr>
        <w:numId w:val="3"/>
      </w:numPr>
      <w:tabs>
        <w:tab w:val="clear" w:pos="1304"/>
        <w:tab w:val="left" w:pos="1701"/>
      </w:tabs>
      <w:ind w:left="1701" w:hanging="1701"/>
    </w:pPr>
    <w:rPr>
      <w:b/>
      <w:bCs/>
    </w:rPr>
  </w:style>
  <w:style w:type="character" w:customStyle="1" w:styleId="BodyTextChar">
    <w:name w:val="Body Text Char"/>
    <w:link w:val="BodyText"/>
    <w:rsid w:val="004A7774"/>
    <w:rPr>
      <w:rFonts w:ascii="Arial" w:hAnsi="Arial"/>
      <w:lang w:eastAsia="zh-CN"/>
    </w:rPr>
  </w:style>
  <w:style w:type="paragraph" w:customStyle="1" w:styleId="B5">
    <w:name w:val="B5"/>
    <w:basedOn w:val="List5"/>
    <w:link w:val="B5Char"/>
    <w:rsid w:val="004A7774"/>
    <w:rPr>
      <w:rFonts w:ascii="Times New Roman" w:hAnsi="Times New Roman"/>
    </w:rPr>
  </w:style>
  <w:style w:type="paragraph" w:customStyle="1" w:styleId="EX">
    <w:name w:val="EX"/>
    <w:basedOn w:val="Normal"/>
    <w:rsid w:val="004A7774"/>
    <w:pPr>
      <w:keepLines/>
      <w:ind w:left="1702" w:hanging="1418"/>
    </w:pPr>
  </w:style>
  <w:style w:type="paragraph" w:customStyle="1" w:styleId="EW">
    <w:name w:val="EW"/>
    <w:basedOn w:val="EX"/>
    <w:rsid w:val="004A7774"/>
    <w:pPr>
      <w:spacing w:after="0"/>
    </w:pPr>
  </w:style>
  <w:style w:type="paragraph" w:customStyle="1" w:styleId="TAL">
    <w:name w:val="TAL"/>
    <w:basedOn w:val="Normal"/>
    <w:link w:val="TALCar"/>
    <w:rsid w:val="004A7774"/>
    <w:pPr>
      <w:keepNext/>
      <w:keepLines/>
      <w:spacing w:after="0"/>
    </w:pPr>
    <w:rPr>
      <w:rFonts w:ascii="Arial" w:hAnsi="Arial"/>
      <w:sz w:val="18"/>
      <w:lang w:val="x-none" w:eastAsia="x-none"/>
    </w:rPr>
  </w:style>
  <w:style w:type="paragraph" w:customStyle="1" w:styleId="TAC">
    <w:name w:val="TAC"/>
    <w:basedOn w:val="TAL"/>
    <w:rsid w:val="004A7774"/>
    <w:pPr>
      <w:jc w:val="center"/>
    </w:pPr>
  </w:style>
  <w:style w:type="paragraph" w:customStyle="1" w:styleId="TAH">
    <w:name w:val="TAH"/>
    <w:basedOn w:val="TAC"/>
    <w:link w:val="TAHCar"/>
    <w:rsid w:val="004A7774"/>
    <w:rPr>
      <w:b/>
    </w:rPr>
  </w:style>
  <w:style w:type="paragraph" w:customStyle="1" w:styleId="TAN">
    <w:name w:val="TAN"/>
    <w:basedOn w:val="TAL"/>
    <w:rsid w:val="004A7774"/>
    <w:pPr>
      <w:ind w:left="851" w:hanging="851"/>
    </w:pPr>
  </w:style>
  <w:style w:type="paragraph" w:customStyle="1" w:styleId="TAR">
    <w:name w:val="TAR"/>
    <w:basedOn w:val="TAL"/>
    <w:rsid w:val="004A7774"/>
    <w:pPr>
      <w:jc w:val="right"/>
    </w:pPr>
  </w:style>
  <w:style w:type="paragraph" w:customStyle="1" w:styleId="TH">
    <w:name w:val="TH"/>
    <w:basedOn w:val="Normal"/>
    <w:link w:val="THChar"/>
    <w:rsid w:val="004A7774"/>
    <w:pPr>
      <w:keepNext/>
      <w:keepLines/>
      <w:spacing w:before="60"/>
      <w:jc w:val="center"/>
    </w:pPr>
    <w:rPr>
      <w:rFonts w:ascii="Arial" w:hAnsi="Arial"/>
      <w:b/>
      <w:lang w:val="x-none" w:eastAsia="x-none"/>
    </w:rPr>
  </w:style>
  <w:style w:type="paragraph" w:customStyle="1" w:styleId="TF">
    <w:name w:val="TF"/>
    <w:basedOn w:val="TH"/>
    <w:link w:val="TFChar"/>
    <w:rsid w:val="004A7774"/>
    <w:pPr>
      <w:keepNext w:val="0"/>
      <w:spacing w:before="0" w:after="240"/>
    </w:pPr>
  </w:style>
  <w:style w:type="paragraph" w:customStyle="1" w:styleId="TT">
    <w:name w:val="TT"/>
    <w:basedOn w:val="Heading1"/>
    <w:next w:val="Normal"/>
    <w:rsid w:val="004A7774"/>
    <w:pPr>
      <w:outlineLvl w:val="9"/>
    </w:pPr>
  </w:style>
  <w:style w:type="paragraph" w:customStyle="1" w:styleId="ZA">
    <w:name w:val="ZA"/>
    <w:rsid w:val="004A7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A7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A777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A77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A7774"/>
  </w:style>
  <w:style w:type="paragraph" w:customStyle="1" w:styleId="ZH">
    <w:name w:val="ZH"/>
    <w:rsid w:val="004A777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A7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A7774"/>
    <w:pPr>
      <w:framePr w:hRule="auto" w:wrap="notBeside" w:y="852"/>
    </w:pPr>
    <w:rPr>
      <w:i w:val="0"/>
      <w:sz w:val="40"/>
    </w:rPr>
  </w:style>
  <w:style w:type="paragraph" w:customStyle="1" w:styleId="ZU">
    <w:name w:val="ZU"/>
    <w:rsid w:val="004A7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A7774"/>
    <w:pPr>
      <w:framePr w:wrap="notBeside" w:y="16161"/>
    </w:pPr>
  </w:style>
  <w:style w:type="paragraph" w:customStyle="1" w:styleId="FP">
    <w:name w:val="FP"/>
    <w:basedOn w:val="Normal"/>
    <w:rsid w:val="004A7774"/>
    <w:pPr>
      <w:spacing w:after="0"/>
    </w:pPr>
  </w:style>
  <w:style w:type="paragraph" w:customStyle="1" w:styleId="Observation">
    <w:name w:val="Observation"/>
    <w:basedOn w:val="Proposal"/>
    <w:qFormat/>
    <w:rsid w:val="004A7774"/>
    <w:pPr>
      <w:numPr>
        <w:numId w:val="13"/>
      </w:numPr>
      <w:ind w:left="1701" w:hanging="1701"/>
    </w:pPr>
    <w:rPr>
      <w:lang w:eastAsia="ja-JP"/>
    </w:rPr>
  </w:style>
  <w:style w:type="paragraph" w:styleId="TableofFigures">
    <w:name w:val="table of figures"/>
    <w:basedOn w:val="BodyText"/>
    <w:next w:val="Normal"/>
    <w:uiPriority w:val="99"/>
    <w:rsid w:val="004A7774"/>
    <w:pPr>
      <w:ind w:left="1701" w:hanging="1701"/>
      <w:jc w:val="left"/>
    </w:pPr>
    <w:rPr>
      <w:b/>
    </w:rPr>
  </w:style>
  <w:style w:type="character" w:customStyle="1" w:styleId="B1Char1">
    <w:name w:val="B1 Char1"/>
    <w:link w:val="B1"/>
    <w:qFormat/>
    <w:rsid w:val="004A7774"/>
    <w:rPr>
      <w:rFonts w:ascii="Times New Roman" w:hAnsi="Times New Roman"/>
      <w:lang w:eastAsia="zh-CN"/>
    </w:rPr>
  </w:style>
  <w:style w:type="character" w:customStyle="1" w:styleId="B2Char">
    <w:name w:val="B2 Char"/>
    <w:link w:val="B2"/>
    <w:qFormat/>
    <w:rsid w:val="004A7774"/>
    <w:rPr>
      <w:rFonts w:ascii="Times New Roman" w:hAnsi="Times New Roman"/>
      <w:lang w:eastAsia="ja-JP"/>
    </w:rPr>
  </w:style>
  <w:style w:type="character" w:customStyle="1" w:styleId="B3Char2">
    <w:name w:val="B3 Char2"/>
    <w:link w:val="B3"/>
    <w:qFormat/>
    <w:rsid w:val="004A7774"/>
    <w:rPr>
      <w:rFonts w:ascii="Times New Roman" w:hAnsi="Times New Roman"/>
      <w:lang w:eastAsia="ja-JP"/>
    </w:rPr>
  </w:style>
  <w:style w:type="character" w:customStyle="1" w:styleId="B4Char">
    <w:name w:val="B4 Char"/>
    <w:link w:val="B4"/>
    <w:rsid w:val="004A7774"/>
    <w:rPr>
      <w:rFonts w:ascii="Times New Roman" w:hAnsi="Times New Roman"/>
      <w:lang w:eastAsia="ja-JP"/>
    </w:rPr>
  </w:style>
  <w:style w:type="character" w:customStyle="1" w:styleId="B5Char">
    <w:name w:val="B5 Char"/>
    <w:link w:val="B5"/>
    <w:rsid w:val="004A7774"/>
    <w:rPr>
      <w:rFonts w:ascii="Times New Roman" w:hAnsi="Times New Roman"/>
      <w:lang w:eastAsia="ja-JP"/>
    </w:rPr>
  </w:style>
  <w:style w:type="paragraph" w:customStyle="1" w:styleId="B6">
    <w:name w:val="B6"/>
    <w:basedOn w:val="B5"/>
    <w:link w:val="B6Char"/>
    <w:rsid w:val="004A7774"/>
    <w:pPr>
      <w:ind w:left="1985"/>
    </w:pPr>
  </w:style>
  <w:style w:type="character" w:customStyle="1" w:styleId="B6Char">
    <w:name w:val="B6 Char"/>
    <w:link w:val="B6"/>
    <w:rsid w:val="004A7774"/>
    <w:rPr>
      <w:rFonts w:ascii="Times New Roman" w:hAnsi="Times New Roman"/>
      <w:lang w:eastAsia="ja-JP"/>
    </w:rPr>
  </w:style>
  <w:style w:type="paragraph" w:customStyle="1" w:styleId="B7">
    <w:name w:val="B7"/>
    <w:basedOn w:val="B6"/>
    <w:link w:val="B7Char"/>
    <w:rsid w:val="004A7774"/>
    <w:pPr>
      <w:ind w:left="2269"/>
    </w:pPr>
  </w:style>
  <w:style w:type="character" w:customStyle="1" w:styleId="B7Char">
    <w:name w:val="B7 Char"/>
    <w:basedOn w:val="B6Char"/>
    <w:link w:val="B7"/>
    <w:rsid w:val="004A7774"/>
    <w:rPr>
      <w:rFonts w:ascii="Times New Roman" w:hAnsi="Times New Roman"/>
      <w:lang w:eastAsia="ja-JP"/>
    </w:rPr>
  </w:style>
  <w:style w:type="paragraph" w:customStyle="1" w:styleId="B8">
    <w:name w:val="B8"/>
    <w:basedOn w:val="B7"/>
    <w:qFormat/>
    <w:rsid w:val="004A7774"/>
    <w:pPr>
      <w:ind w:left="2552"/>
    </w:pPr>
  </w:style>
  <w:style w:type="character" w:customStyle="1" w:styleId="BalloonTextChar">
    <w:name w:val="Balloon Text Char"/>
    <w:link w:val="BalloonText"/>
    <w:rsid w:val="004A7774"/>
    <w:rPr>
      <w:rFonts w:ascii="Segoe UI" w:hAnsi="Segoe UI" w:cs="Segoe UI"/>
      <w:sz w:val="18"/>
      <w:szCs w:val="18"/>
      <w:lang w:eastAsia="ja-JP"/>
    </w:rPr>
  </w:style>
  <w:style w:type="character" w:customStyle="1" w:styleId="CommentTextChar">
    <w:name w:val="Comment Text Char"/>
    <w:link w:val="CommentText"/>
    <w:uiPriority w:val="99"/>
    <w:qFormat/>
    <w:rsid w:val="004A7774"/>
    <w:rPr>
      <w:rFonts w:ascii="Times New Roman" w:hAnsi="Times New Roman"/>
      <w:lang w:eastAsia="ja-JP"/>
    </w:rPr>
  </w:style>
  <w:style w:type="character" w:customStyle="1" w:styleId="CommentSubjectChar">
    <w:name w:val="Comment Subject Char"/>
    <w:link w:val="CommentSubject"/>
    <w:rsid w:val="004A7774"/>
    <w:rPr>
      <w:rFonts w:ascii="Times New Roman" w:hAnsi="Times New Roman"/>
      <w:b/>
      <w:bCs/>
      <w:lang w:eastAsia="ja-JP"/>
    </w:rPr>
  </w:style>
  <w:style w:type="paragraph" w:customStyle="1" w:styleId="CRCoverPage">
    <w:name w:val="CR Cover Page"/>
    <w:link w:val="CRCoverPageZchn"/>
    <w:rsid w:val="004A7774"/>
    <w:pPr>
      <w:spacing w:after="120"/>
    </w:pPr>
    <w:rPr>
      <w:rFonts w:ascii="Arial" w:hAnsi="Arial"/>
      <w:lang w:eastAsia="ko-KR"/>
    </w:rPr>
  </w:style>
  <w:style w:type="character" w:customStyle="1" w:styleId="CRCoverPageZchn">
    <w:name w:val="CR Cover Page Zchn"/>
    <w:link w:val="CRCoverPage"/>
    <w:rsid w:val="004A7774"/>
    <w:rPr>
      <w:rFonts w:ascii="Arial" w:hAnsi="Arial"/>
      <w:lang w:eastAsia="ko-KR"/>
    </w:rPr>
  </w:style>
  <w:style w:type="paragraph" w:customStyle="1" w:styleId="Doc-text2">
    <w:name w:val="Doc-text2"/>
    <w:basedOn w:val="Normal"/>
    <w:link w:val="Doc-text2Char"/>
    <w:qFormat/>
    <w:rsid w:val="004A777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A7774"/>
    <w:rPr>
      <w:rFonts w:ascii="Arial" w:eastAsia="MS Mincho" w:hAnsi="Arial"/>
      <w:szCs w:val="24"/>
      <w:lang w:val="x-none" w:eastAsia="x-none"/>
    </w:rPr>
  </w:style>
  <w:style w:type="character" w:customStyle="1" w:styleId="DocumentMapChar">
    <w:name w:val="Document Map Char"/>
    <w:link w:val="DocumentMap"/>
    <w:rsid w:val="004A7774"/>
    <w:rPr>
      <w:rFonts w:ascii="Tahoma" w:hAnsi="Tahoma" w:cs="Tahoma"/>
      <w:shd w:val="clear" w:color="auto" w:fill="000080"/>
      <w:lang w:eastAsia="ja-JP"/>
    </w:rPr>
  </w:style>
  <w:style w:type="paragraph" w:customStyle="1" w:styleId="NO">
    <w:name w:val="NO"/>
    <w:basedOn w:val="Normal"/>
    <w:link w:val="NOChar"/>
    <w:rsid w:val="004A7774"/>
    <w:pPr>
      <w:keepLines/>
      <w:ind w:left="1135" w:hanging="851"/>
    </w:pPr>
  </w:style>
  <w:style w:type="character" w:customStyle="1" w:styleId="NOChar">
    <w:name w:val="NO Char"/>
    <w:link w:val="NO"/>
    <w:qFormat/>
    <w:rsid w:val="004A7774"/>
    <w:rPr>
      <w:rFonts w:ascii="Times New Roman" w:hAnsi="Times New Roman"/>
      <w:lang w:eastAsia="ja-JP"/>
    </w:rPr>
  </w:style>
  <w:style w:type="character" w:customStyle="1" w:styleId="EditorsNoteChar">
    <w:name w:val="Editor's Note Char"/>
    <w:link w:val="EditorsNote"/>
    <w:rsid w:val="004A7774"/>
    <w:rPr>
      <w:rFonts w:ascii="Times New Roman" w:hAnsi="Times New Roman"/>
      <w:color w:val="FF0000"/>
      <w:lang w:val="x-none" w:eastAsia="x-none"/>
    </w:rPr>
  </w:style>
  <w:style w:type="paragraph" w:customStyle="1" w:styleId="EmailDiscussion">
    <w:name w:val="EmailDiscussion"/>
    <w:basedOn w:val="Normal"/>
    <w:next w:val="Normal"/>
    <w:rsid w:val="004A7774"/>
    <w:pPr>
      <w:numPr>
        <w:numId w:val="14"/>
      </w:numPr>
      <w:spacing w:before="40" w:after="0"/>
    </w:pPr>
    <w:rPr>
      <w:rFonts w:ascii="Arial" w:eastAsia="MS Mincho" w:hAnsi="Arial"/>
      <w:b/>
      <w:szCs w:val="24"/>
      <w:lang w:eastAsia="en-GB"/>
    </w:rPr>
  </w:style>
  <w:style w:type="character" w:styleId="Emphasis">
    <w:name w:val="Emphasis"/>
    <w:qFormat/>
    <w:rsid w:val="004A7774"/>
    <w:rPr>
      <w:i/>
      <w:iCs/>
    </w:rPr>
  </w:style>
  <w:style w:type="paragraph" w:customStyle="1" w:styleId="FigureTitle">
    <w:name w:val="Figure_Title"/>
    <w:basedOn w:val="Normal"/>
    <w:next w:val="Normal"/>
    <w:rsid w:val="004A777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A7774"/>
    <w:rPr>
      <w:rFonts w:ascii="Arial" w:hAnsi="Arial"/>
      <w:b/>
      <w:noProof/>
      <w:sz w:val="18"/>
      <w:lang w:eastAsia="ja-JP"/>
    </w:rPr>
  </w:style>
  <w:style w:type="character" w:customStyle="1" w:styleId="FooterChar">
    <w:name w:val="Footer Char"/>
    <w:link w:val="Footer"/>
    <w:rsid w:val="004A7774"/>
    <w:rPr>
      <w:rFonts w:ascii="Arial" w:hAnsi="Arial"/>
      <w:b/>
      <w:i/>
      <w:noProof/>
      <w:sz w:val="18"/>
      <w:lang w:eastAsia="ja-JP"/>
    </w:rPr>
  </w:style>
  <w:style w:type="character" w:customStyle="1" w:styleId="FootnoteTextChar">
    <w:name w:val="Footnote Text Char"/>
    <w:link w:val="FootnoteText"/>
    <w:rsid w:val="004A7774"/>
    <w:rPr>
      <w:rFonts w:ascii="Times New Roman" w:hAnsi="Times New Roman"/>
      <w:sz w:val="16"/>
      <w:lang w:eastAsia="ja-JP"/>
    </w:rPr>
  </w:style>
  <w:style w:type="paragraph" w:customStyle="1" w:styleId="Guidance">
    <w:name w:val="Guidance"/>
    <w:basedOn w:val="Normal"/>
    <w:rsid w:val="004A7774"/>
    <w:rPr>
      <w:i/>
      <w:color w:val="0000FF"/>
    </w:rPr>
  </w:style>
  <w:style w:type="character" w:customStyle="1" w:styleId="Heading2Char">
    <w:name w:val="Heading 2 Char"/>
    <w:link w:val="Heading2"/>
    <w:rsid w:val="004A7774"/>
    <w:rPr>
      <w:rFonts w:ascii="Arial" w:hAnsi="Arial"/>
      <w:sz w:val="32"/>
      <w:lang w:eastAsia="ja-JP"/>
    </w:rPr>
  </w:style>
  <w:style w:type="character" w:customStyle="1" w:styleId="Heading3Char">
    <w:name w:val="Heading 3 Char"/>
    <w:link w:val="Heading3"/>
    <w:rsid w:val="004A7774"/>
    <w:rPr>
      <w:rFonts w:ascii="Arial" w:hAnsi="Arial"/>
      <w:sz w:val="28"/>
      <w:lang w:eastAsia="ja-JP"/>
    </w:rPr>
  </w:style>
  <w:style w:type="character" w:customStyle="1" w:styleId="Heading4Char">
    <w:name w:val="Heading 4 Char"/>
    <w:link w:val="Heading4"/>
    <w:rsid w:val="004A7774"/>
    <w:rPr>
      <w:rFonts w:ascii="Arial" w:hAnsi="Arial"/>
      <w:sz w:val="24"/>
      <w:lang w:eastAsia="ja-JP"/>
    </w:rPr>
  </w:style>
  <w:style w:type="character" w:customStyle="1" w:styleId="Heading5Char">
    <w:name w:val="Heading 5 Char"/>
    <w:link w:val="Heading5"/>
    <w:rsid w:val="004A7774"/>
    <w:rPr>
      <w:rFonts w:ascii="Arial" w:hAnsi="Arial"/>
      <w:sz w:val="22"/>
      <w:lang w:eastAsia="ja-JP"/>
    </w:rPr>
  </w:style>
  <w:style w:type="paragraph" w:customStyle="1" w:styleId="H6">
    <w:name w:val="H6"/>
    <w:basedOn w:val="Heading5"/>
    <w:next w:val="Normal"/>
    <w:rsid w:val="004A7774"/>
    <w:pPr>
      <w:ind w:left="1985" w:hanging="1985"/>
      <w:outlineLvl w:val="9"/>
    </w:pPr>
    <w:rPr>
      <w:sz w:val="20"/>
    </w:rPr>
  </w:style>
  <w:style w:type="character" w:customStyle="1" w:styleId="Heading6Char">
    <w:name w:val="Heading 6 Char"/>
    <w:link w:val="Heading6"/>
    <w:rsid w:val="004A7774"/>
    <w:rPr>
      <w:rFonts w:ascii="Arial" w:hAnsi="Arial"/>
      <w:lang w:eastAsia="ja-JP"/>
    </w:rPr>
  </w:style>
  <w:style w:type="character" w:customStyle="1" w:styleId="Heading7Char">
    <w:name w:val="Heading 7 Char"/>
    <w:link w:val="Heading7"/>
    <w:rsid w:val="004A7774"/>
    <w:rPr>
      <w:rFonts w:ascii="Arial" w:hAnsi="Arial"/>
      <w:lang w:eastAsia="ja-JP"/>
    </w:rPr>
  </w:style>
  <w:style w:type="character" w:customStyle="1" w:styleId="Heading8Char">
    <w:name w:val="Heading 8 Char"/>
    <w:link w:val="Heading8"/>
    <w:rsid w:val="004A7774"/>
    <w:rPr>
      <w:rFonts w:ascii="Arial" w:hAnsi="Arial"/>
      <w:sz w:val="36"/>
      <w:lang w:eastAsia="ja-JP"/>
    </w:rPr>
  </w:style>
  <w:style w:type="character" w:customStyle="1" w:styleId="Heading9Char">
    <w:name w:val="Heading 9 Char"/>
    <w:link w:val="Heading9"/>
    <w:rsid w:val="004A7774"/>
    <w:rPr>
      <w:rFonts w:ascii="Arial" w:hAnsi="Arial"/>
      <w:sz w:val="36"/>
      <w:lang w:eastAsia="ja-JP"/>
    </w:rPr>
  </w:style>
  <w:style w:type="character" w:styleId="HTMLCode">
    <w:name w:val="HTML Code"/>
    <w:uiPriority w:val="99"/>
    <w:unhideWhenUsed/>
    <w:rsid w:val="004A7774"/>
    <w:rPr>
      <w:rFonts w:ascii="Courier New" w:eastAsia="Times New Roman" w:hAnsi="Courier New" w:cs="Courier New"/>
      <w:sz w:val="20"/>
      <w:szCs w:val="20"/>
    </w:rPr>
  </w:style>
  <w:style w:type="paragraph" w:styleId="IndexHeading">
    <w:name w:val="index heading"/>
    <w:basedOn w:val="Normal"/>
    <w:next w:val="Normal"/>
    <w:rsid w:val="004A7774"/>
    <w:pPr>
      <w:pBdr>
        <w:top w:val="single" w:sz="12" w:space="0" w:color="auto"/>
      </w:pBdr>
      <w:spacing w:before="360" w:after="240"/>
    </w:pPr>
    <w:rPr>
      <w:b/>
      <w:i/>
      <w:sz w:val="26"/>
      <w:lang w:eastAsia="en-GB"/>
    </w:rPr>
  </w:style>
  <w:style w:type="paragraph" w:customStyle="1" w:styleId="LD">
    <w:name w:val="LD"/>
    <w:rsid w:val="004A777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A777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A7774"/>
    <w:rPr>
      <w:rFonts w:ascii="Calibri" w:eastAsia="Calibri" w:hAnsi="Calibri"/>
      <w:sz w:val="22"/>
      <w:szCs w:val="22"/>
      <w:lang w:val="x-none" w:eastAsia="en-US"/>
    </w:rPr>
  </w:style>
  <w:style w:type="paragraph" w:customStyle="1" w:styleId="NF">
    <w:name w:val="NF"/>
    <w:basedOn w:val="NO"/>
    <w:rsid w:val="004A7774"/>
    <w:pPr>
      <w:keepNext/>
      <w:spacing w:after="0"/>
    </w:pPr>
    <w:rPr>
      <w:rFonts w:ascii="Arial" w:hAnsi="Arial"/>
      <w:sz w:val="18"/>
    </w:rPr>
  </w:style>
  <w:style w:type="paragraph" w:customStyle="1" w:styleId="NW">
    <w:name w:val="NW"/>
    <w:basedOn w:val="NO"/>
    <w:rsid w:val="004A7774"/>
    <w:pPr>
      <w:spacing w:after="0"/>
    </w:pPr>
  </w:style>
  <w:style w:type="paragraph" w:customStyle="1" w:styleId="PL">
    <w:name w:val="PL"/>
    <w:link w:val="PLChar"/>
    <w:qFormat/>
    <w:rsid w:val="004A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A7774"/>
    <w:rPr>
      <w:rFonts w:ascii="Courier New" w:eastAsia="Batang" w:hAnsi="Courier New"/>
      <w:noProof/>
      <w:sz w:val="16"/>
      <w:shd w:val="clear" w:color="auto" w:fill="E6E6E6"/>
      <w:lang w:eastAsia="sv-SE"/>
    </w:rPr>
  </w:style>
  <w:style w:type="paragraph" w:styleId="PlainText">
    <w:name w:val="Plain Text"/>
    <w:basedOn w:val="Normal"/>
    <w:link w:val="PlainTextChar"/>
    <w:rsid w:val="004A7774"/>
    <w:rPr>
      <w:rFonts w:ascii="Courier New" w:hAnsi="Courier New"/>
      <w:lang w:val="nb-NO"/>
    </w:rPr>
  </w:style>
  <w:style w:type="character" w:customStyle="1" w:styleId="PlainTextChar">
    <w:name w:val="Plain Text Char"/>
    <w:link w:val="PlainText"/>
    <w:rsid w:val="004A7774"/>
    <w:rPr>
      <w:rFonts w:ascii="Courier New" w:hAnsi="Courier New"/>
      <w:lang w:val="nb-NO" w:eastAsia="ja-JP"/>
    </w:rPr>
  </w:style>
  <w:style w:type="character" w:styleId="Strong">
    <w:name w:val="Strong"/>
    <w:uiPriority w:val="22"/>
    <w:qFormat/>
    <w:rsid w:val="004A7774"/>
    <w:rPr>
      <w:b/>
      <w:bCs/>
    </w:rPr>
  </w:style>
  <w:style w:type="table" w:styleId="TableGrid">
    <w:name w:val="Table Grid"/>
    <w:basedOn w:val="TableNormal"/>
    <w:uiPriority w:val="39"/>
    <w:rsid w:val="004A777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A7774"/>
    <w:rPr>
      <w:rFonts w:ascii="Arial" w:hAnsi="Arial"/>
      <w:sz w:val="18"/>
      <w:lang w:val="x-none" w:eastAsia="x-none"/>
    </w:rPr>
  </w:style>
  <w:style w:type="character" w:customStyle="1" w:styleId="TAHCar">
    <w:name w:val="TAH Car"/>
    <w:link w:val="TAH"/>
    <w:locked/>
    <w:rsid w:val="004A7774"/>
    <w:rPr>
      <w:rFonts w:ascii="Arial" w:hAnsi="Arial"/>
      <w:b/>
      <w:sz w:val="18"/>
      <w:lang w:val="x-none" w:eastAsia="x-none"/>
    </w:rPr>
  </w:style>
  <w:style w:type="character" w:customStyle="1" w:styleId="THChar">
    <w:name w:val="TH Char"/>
    <w:link w:val="TH"/>
    <w:rsid w:val="004A7774"/>
    <w:rPr>
      <w:rFonts w:ascii="Arial" w:hAnsi="Arial"/>
      <w:b/>
      <w:lang w:val="x-none" w:eastAsia="x-none"/>
    </w:rPr>
  </w:style>
  <w:style w:type="paragraph" w:customStyle="1" w:styleId="TAJ">
    <w:name w:val="TAJ"/>
    <w:basedOn w:val="TH"/>
    <w:rsid w:val="004A7774"/>
  </w:style>
  <w:style w:type="paragraph" w:customStyle="1" w:styleId="TALCharChar">
    <w:name w:val="TAL Char Char"/>
    <w:basedOn w:val="Normal"/>
    <w:link w:val="TALCharCharChar"/>
    <w:rsid w:val="004A777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A7774"/>
    <w:rPr>
      <w:rFonts w:ascii="Arial" w:eastAsia="Malgun Gothic" w:hAnsi="Arial"/>
      <w:sz w:val="18"/>
      <w:lang w:val="x-none" w:eastAsia="x-none"/>
    </w:rPr>
  </w:style>
  <w:style w:type="character" w:customStyle="1" w:styleId="TFChar">
    <w:name w:val="TF Char"/>
    <w:link w:val="TF"/>
    <w:rsid w:val="004A7774"/>
    <w:rPr>
      <w:rFonts w:ascii="Arial" w:hAnsi="Arial"/>
      <w:b/>
      <w:lang w:val="x-none" w:eastAsia="x-none"/>
    </w:rPr>
  </w:style>
  <w:style w:type="paragraph" w:styleId="ListContinue">
    <w:name w:val="List Continue"/>
    <w:basedOn w:val="Normal"/>
    <w:rsid w:val="004A7774"/>
    <w:pPr>
      <w:spacing w:after="120"/>
      <w:ind w:left="283"/>
      <w:contextualSpacing/>
    </w:pPr>
    <w:rPr>
      <w:rFonts w:ascii="Arial" w:hAnsi="Arial"/>
    </w:rPr>
  </w:style>
  <w:style w:type="paragraph" w:styleId="ListContinue2">
    <w:name w:val="List Continue 2"/>
    <w:basedOn w:val="Normal"/>
    <w:rsid w:val="004A7774"/>
    <w:pPr>
      <w:spacing w:after="120"/>
      <w:ind w:left="566"/>
      <w:contextualSpacing/>
    </w:pPr>
    <w:rPr>
      <w:rFonts w:ascii="Arial" w:hAnsi="Arial"/>
    </w:rPr>
  </w:style>
  <w:style w:type="paragraph" w:styleId="ListNumber3">
    <w:name w:val="List Number 3"/>
    <w:basedOn w:val="ListNumber2"/>
    <w:rsid w:val="004A7774"/>
    <w:pPr>
      <w:numPr>
        <w:numId w:val="10"/>
      </w:numPr>
      <w:contextualSpacing/>
    </w:pPr>
  </w:style>
  <w:style w:type="character" w:styleId="UnresolvedMention">
    <w:name w:val="Unresolved Mention"/>
    <w:basedOn w:val="DefaultParagraphFont"/>
    <w:uiPriority w:val="99"/>
    <w:semiHidden/>
    <w:unhideWhenUsed/>
    <w:rsid w:val="004A7774"/>
    <w:rPr>
      <w:color w:val="808080"/>
      <w:shd w:val="clear" w:color="auto" w:fill="E6E6E6"/>
    </w:rPr>
  </w:style>
  <w:style w:type="paragraph" w:styleId="NormalWeb">
    <w:name w:val="Normal (Web)"/>
    <w:basedOn w:val="Normal"/>
    <w:uiPriority w:val="99"/>
    <w:unhideWhenUsed/>
    <w:rsid w:val="006579FF"/>
    <w:pPr>
      <w:overflowPunct/>
      <w:autoSpaceDE/>
      <w:autoSpaceDN/>
      <w:adjustRightInd/>
      <w:spacing w:before="100" w:beforeAutospacing="1" w:after="100" w:afterAutospacing="1"/>
      <w:textAlignment w:val="auto"/>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94623">
      <w:bodyDiv w:val="1"/>
      <w:marLeft w:val="0"/>
      <w:marRight w:val="0"/>
      <w:marTop w:val="0"/>
      <w:marBottom w:val="0"/>
      <w:divBdr>
        <w:top w:val="none" w:sz="0" w:space="0" w:color="auto"/>
        <w:left w:val="none" w:sz="0" w:space="0" w:color="auto"/>
        <w:bottom w:val="none" w:sz="0" w:space="0" w:color="auto"/>
        <w:right w:val="none" w:sz="0" w:space="0" w:color="auto"/>
      </w:divBdr>
      <w:divsChild>
        <w:div w:id="1085767329">
          <w:marLeft w:val="0"/>
          <w:marRight w:val="0"/>
          <w:marTop w:val="0"/>
          <w:marBottom w:val="0"/>
          <w:divBdr>
            <w:top w:val="none" w:sz="0" w:space="0" w:color="auto"/>
            <w:left w:val="none" w:sz="0" w:space="0" w:color="auto"/>
            <w:bottom w:val="none" w:sz="0" w:space="0" w:color="auto"/>
            <w:right w:val="none" w:sz="0" w:space="0" w:color="auto"/>
          </w:divBdr>
          <w:divsChild>
            <w:div w:id="1839616371">
              <w:marLeft w:val="0"/>
              <w:marRight w:val="0"/>
              <w:marTop w:val="0"/>
              <w:marBottom w:val="0"/>
              <w:divBdr>
                <w:top w:val="none" w:sz="0" w:space="0" w:color="auto"/>
                <w:left w:val="none" w:sz="0" w:space="0" w:color="auto"/>
                <w:bottom w:val="none" w:sz="0" w:space="0" w:color="auto"/>
                <w:right w:val="none" w:sz="0" w:space="0" w:color="auto"/>
              </w:divBdr>
              <w:divsChild>
                <w:div w:id="380517069">
                  <w:marLeft w:val="0"/>
                  <w:marRight w:val="0"/>
                  <w:marTop w:val="0"/>
                  <w:marBottom w:val="0"/>
                  <w:divBdr>
                    <w:top w:val="none" w:sz="0" w:space="0" w:color="auto"/>
                    <w:left w:val="none" w:sz="0" w:space="0" w:color="auto"/>
                    <w:bottom w:val="none" w:sz="0" w:space="0" w:color="auto"/>
                    <w:right w:val="none" w:sz="0" w:space="0" w:color="auto"/>
                  </w:divBdr>
                  <w:divsChild>
                    <w:div w:id="432290464">
                      <w:marLeft w:val="0"/>
                      <w:marRight w:val="0"/>
                      <w:marTop w:val="0"/>
                      <w:marBottom w:val="0"/>
                      <w:divBdr>
                        <w:top w:val="none" w:sz="0" w:space="0" w:color="auto"/>
                        <w:left w:val="none" w:sz="0" w:space="0" w:color="auto"/>
                        <w:bottom w:val="none" w:sz="0" w:space="0" w:color="auto"/>
                        <w:right w:val="none" w:sz="0" w:space="0" w:color="auto"/>
                      </w:divBdr>
                      <w:divsChild>
                        <w:div w:id="1768039944">
                          <w:marLeft w:val="0"/>
                          <w:marRight w:val="0"/>
                          <w:marTop w:val="0"/>
                          <w:marBottom w:val="0"/>
                          <w:divBdr>
                            <w:top w:val="none" w:sz="0" w:space="0" w:color="auto"/>
                            <w:left w:val="none" w:sz="0" w:space="0" w:color="auto"/>
                            <w:bottom w:val="none" w:sz="0" w:space="0" w:color="auto"/>
                            <w:right w:val="none" w:sz="0" w:space="0" w:color="auto"/>
                          </w:divBdr>
                          <w:divsChild>
                            <w:div w:id="423379455">
                              <w:marLeft w:val="0"/>
                              <w:marRight w:val="0"/>
                              <w:marTop w:val="0"/>
                              <w:marBottom w:val="0"/>
                              <w:divBdr>
                                <w:top w:val="none" w:sz="0" w:space="0" w:color="auto"/>
                                <w:left w:val="none" w:sz="0" w:space="0" w:color="auto"/>
                                <w:bottom w:val="none" w:sz="0" w:space="0" w:color="auto"/>
                                <w:right w:val="none" w:sz="0" w:space="0" w:color="auto"/>
                              </w:divBdr>
                              <w:divsChild>
                                <w:div w:id="1374382889">
                                  <w:marLeft w:val="0"/>
                                  <w:marRight w:val="0"/>
                                  <w:marTop w:val="0"/>
                                  <w:marBottom w:val="0"/>
                                  <w:divBdr>
                                    <w:top w:val="none" w:sz="0" w:space="0" w:color="auto"/>
                                    <w:left w:val="none" w:sz="0" w:space="0" w:color="auto"/>
                                    <w:bottom w:val="none" w:sz="0" w:space="0" w:color="auto"/>
                                    <w:right w:val="none" w:sz="0" w:space="0" w:color="auto"/>
                                  </w:divBdr>
                                  <w:divsChild>
                                    <w:div w:id="1848717127">
                                      <w:marLeft w:val="0"/>
                                      <w:marRight w:val="0"/>
                                      <w:marTop w:val="0"/>
                                      <w:marBottom w:val="0"/>
                                      <w:divBdr>
                                        <w:top w:val="none" w:sz="0" w:space="0" w:color="auto"/>
                                        <w:left w:val="none" w:sz="0" w:space="0" w:color="auto"/>
                                        <w:bottom w:val="none" w:sz="0" w:space="0" w:color="auto"/>
                                        <w:right w:val="none" w:sz="0" w:space="0" w:color="auto"/>
                                      </w:divBdr>
                                      <w:divsChild>
                                        <w:div w:id="529535831">
                                          <w:marLeft w:val="0"/>
                                          <w:marRight w:val="0"/>
                                          <w:marTop w:val="0"/>
                                          <w:marBottom w:val="0"/>
                                          <w:divBdr>
                                            <w:top w:val="none" w:sz="0" w:space="0" w:color="auto"/>
                                            <w:left w:val="none" w:sz="0" w:space="0" w:color="auto"/>
                                            <w:bottom w:val="none" w:sz="0" w:space="0" w:color="auto"/>
                                            <w:right w:val="none" w:sz="0" w:space="0" w:color="auto"/>
                                          </w:divBdr>
                                          <w:divsChild>
                                            <w:div w:id="594170102">
                                              <w:marLeft w:val="0"/>
                                              <w:marRight w:val="0"/>
                                              <w:marTop w:val="0"/>
                                              <w:marBottom w:val="0"/>
                                              <w:divBdr>
                                                <w:top w:val="none" w:sz="0" w:space="0" w:color="auto"/>
                                                <w:left w:val="none" w:sz="0" w:space="0" w:color="auto"/>
                                                <w:bottom w:val="none" w:sz="0" w:space="0" w:color="auto"/>
                                                <w:right w:val="none" w:sz="0" w:space="0" w:color="auto"/>
                                              </w:divBdr>
                                              <w:divsChild>
                                                <w:div w:id="126514462">
                                                  <w:marLeft w:val="0"/>
                                                  <w:marRight w:val="0"/>
                                                  <w:marTop w:val="0"/>
                                                  <w:marBottom w:val="0"/>
                                                  <w:divBdr>
                                                    <w:top w:val="none" w:sz="0" w:space="0" w:color="auto"/>
                                                    <w:left w:val="none" w:sz="0" w:space="0" w:color="auto"/>
                                                    <w:bottom w:val="none" w:sz="0" w:space="0" w:color="auto"/>
                                                    <w:right w:val="none" w:sz="0" w:space="0" w:color="auto"/>
                                                  </w:divBdr>
                                                  <w:divsChild>
                                                    <w:div w:id="1876773460">
                                                      <w:marLeft w:val="0"/>
                                                      <w:marRight w:val="0"/>
                                                      <w:marTop w:val="0"/>
                                                      <w:marBottom w:val="0"/>
                                                      <w:divBdr>
                                                        <w:top w:val="none" w:sz="0" w:space="0" w:color="auto"/>
                                                        <w:left w:val="none" w:sz="0" w:space="0" w:color="auto"/>
                                                        <w:bottom w:val="none" w:sz="0" w:space="0" w:color="auto"/>
                                                        <w:right w:val="none" w:sz="0" w:space="0" w:color="auto"/>
                                                      </w:divBdr>
                                                      <w:divsChild>
                                                        <w:div w:id="1420638455">
                                                          <w:marLeft w:val="0"/>
                                                          <w:marRight w:val="0"/>
                                                          <w:marTop w:val="0"/>
                                                          <w:marBottom w:val="0"/>
                                                          <w:divBdr>
                                                            <w:top w:val="none" w:sz="0" w:space="0" w:color="auto"/>
                                                            <w:left w:val="none" w:sz="0" w:space="0" w:color="auto"/>
                                                            <w:bottom w:val="none" w:sz="0" w:space="0" w:color="auto"/>
                                                            <w:right w:val="none" w:sz="0" w:space="0" w:color="auto"/>
                                                          </w:divBdr>
                                                          <w:divsChild>
                                                            <w:div w:id="1047071123">
                                                              <w:marLeft w:val="0"/>
                                                              <w:marRight w:val="0"/>
                                                              <w:marTop w:val="0"/>
                                                              <w:marBottom w:val="0"/>
                                                              <w:divBdr>
                                                                <w:top w:val="none" w:sz="0" w:space="0" w:color="auto"/>
                                                                <w:left w:val="none" w:sz="0" w:space="0" w:color="auto"/>
                                                                <w:bottom w:val="none" w:sz="0" w:space="0" w:color="auto"/>
                                                                <w:right w:val="none" w:sz="0" w:space="0" w:color="auto"/>
                                                              </w:divBdr>
                                                              <w:divsChild>
                                                                <w:div w:id="2206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7\draft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E6777-3ADA-4033-BE73-E48E9CB3F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A59F1FBE-2A7D-40AF-AACF-BD4234339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4323</TotalTime>
  <Pages>1</Pages>
  <Words>2953</Words>
  <Characters>15655</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18571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Oumer Teyeb</cp:lastModifiedBy>
  <cp:revision>132</cp:revision>
  <cp:lastPrinted>2008-01-31T07:09:00Z</cp:lastPrinted>
  <dcterms:created xsi:type="dcterms:W3CDTF">2019-06-17T12:30:00Z</dcterms:created>
  <dcterms:modified xsi:type="dcterms:W3CDTF">2019-08-15T17:44:00Z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